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70C9" w14:textId="77777777" w:rsidR="00CB62A1" w:rsidRDefault="00000000" w:rsidP="005702AE">
      <w:pPr>
        <w:spacing w:line="480" w:lineRule="auto"/>
      </w:pPr>
      <w:r>
        <w:t>Student Name</w:t>
      </w:r>
    </w:p>
    <w:p w14:paraId="0730BFA4" w14:textId="77777777" w:rsidR="00CB62A1" w:rsidRDefault="00000000" w:rsidP="005702AE">
      <w:pPr>
        <w:spacing w:line="480" w:lineRule="auto"/>
      </w:pPr>
      <w:r>
        <w:t>Professor Name</w:t>
      </w:r>
    </w:p>
    <w:p w14:paraId="7434AA5A" w14:textId="77777777" w:rsidR="00CB62A1" w:rsidRDefault="00000000" w:rsidP="005702AE">
      <w:pPr>
        <w:spacing w:line="480" w:lineRule="auto"/>
      </w:pPr>
      <w:r>
        <w:t>English Composition</w:t>
      </w:r>
    </w:p>
    <w:p w14:paraId="23782C3E" w14:textId="77777777" w:rsidR="00CB62A1" w:rsidRDefault="00000000" w:rsidP="005702AE">
      <w:pPr>
        <w:spacing w:line="480" w:lineRule="auto"/>
      </w:pPr>
      <w:r>
        <w:t>30 April 2026</w:t>
      </w:r>
    </w:p>
    <w:p w14:paraId="54460F94" w14:textId="77777777" w:rsidR="00CB62A1" w:rsidRPr="00E443A1" w:rsidRDefault="00000000" w:rsidP="005702AE">
      <w:pPr>
        <w:spacing w:line="480" w:lineRule="auto"/>
        <w:jc w:val="center"/>
      </w:pPr>
      <w:r w:rsidRPr="00E443A1">
        <w:t>Balancing Data and Doubt: A Rhetorical Analysis of Khaleda Rahman's "Is College Still Worth It?"</w:t>
      </w:r>
    </w:p>
    <w:p w14:paraId="1ED07E6E" w14:textId="6F9D74CD" w:rsidR="00CB62A1" w:rsidRDefault="00A633A1" w:rsidP="005702AE">
      <w:pPr>
        <w:spacing w:line="480" w:lineRule="auto"/>
        <w:ind w:firstLine="720"/>
      </w:pPr>
      <w:r w:rsidRPr="00A633A1">
        <w:t xml:space="preserve">Over the last several years, the question of the value of college education in terms of cost has become a topic of serious academic discussion, but it has since been the centre of a major national conversation. As student loan debt in the United States has topped $1.7 trillion and the gains achievable through higher education become </w:t>
      </w:r>
      <w:r w:rsidR="00656959" w:rsidRPr="00A633A1">
        <w:t>increasingly</w:t>
      </w:r>
      <w:r w:rsidRPr="00A633A1">
        <w:t xml:space="preserve"> questionable, the problem has become highly personal to many families. In her September 2024 Newsweek article, “Is College Still Worth It? </w:t>
      </w:r>
      <w:r w:rsidR="003C05A1">
        <w:t>Many</w:t>
      </w:r>
      <w:r w:rsidR="00656959" w:rsidRPr="00656959">
        <w:t xml:space="preserve"> Americans Say No; Americans Are Losing Faith in Higher Education Amid High Tuition, Uncertain Payoff, and Culture Wars on Campus. Khaleda Rahman examines the rising crisis of confidence in higher education</w:t>
      </w:r>
      <w:r w:rsidR="00982B96">
        <w:t xml:space="preserve"> </w:t>
      </w:r>
      <w:r w:rsidR="00982B96">
        <w:fldChar w:fldCharType="begin"/>
      </w:r>
      <w:r w:rsidR="00982B96">
        <w:instrText xml:space="preserve"> ADDIN ZOTERO_ITEM CSL_CITATION {"citationID":"HRw50Ym8","properties":{"formattedCitation":"(Rahman)","plainCitation":"(Rahman)","noteIndex":0},"citationItems":[{"id":19496,"uris":["http://zotero.org/users/local/0lIgp9yg/items/KDH2JKFB"],"itemData":{"id":19496,"type":"article-journal","container-title":"Newsweek","issue":"7","page":"NA–NA","publisher":"Newsweek LLC","source":"Google Scholar","title":"Is College Still Worth It? Many Americans Say No; Americans are losing faith in higher education amid high tuition, uncertain payoff and culture wars on campus.","title-short":"Is College Still Worth It?","volume":"183","author":[{"family":"Rahman","given":"Khaleda"}],"issued":{"date-parts":[["2024"]]}}}],"schema":"https://github.com/citation-style-language/schema/raw/master/csl-citation.json"} </w:instrText>
      </w:r>
      <w:r w:rsidR="00982B96">
        <w:fldChar w:fldCharType="separate"/>
      </w:r>
      <w:r w:rsidR="00982B96" w:rsidRPr="00982B96">
        <w:t>(Rahman)</w:t>
      </w:r>
      <w:r w:rsidR="00982B96">
        <w:fldChar w:fldCharType="end"/>
      </w:r>
      <w:r w:rsidR="00656959" w:rsidRPr="00656959">
        <w:t>.</w:t>
      </w:r>
      <w:r w:rsidR="00656959">
        <w:t xml:space="preserve"> </w:t>
      </w:r>
      <w:r w:rsidRPr="00A633A1">
        <w:t>Using a mixture of individual stories, professional reviews, and national survey research, Rahman argues that the waning confidence in higher education is due to an amalgamation of economic issues, partisan politics, and a lack of understanding of institutional mission. Even though the article succeeds in presenting a wide range of perspectives supported by credible evidence, it still appears to be more of a journalistic article rather than a highly convincing argument. It is effective in being balanced in the application of logos, pathos, and ethos, yet its commitment to neutrality limits its ability to advocate a clear position</w:t>
      </w:r>
      <w:r w:rsidR="00000000">
        <w:t>.</w:t>
      </w:r>
    </w:p>
    <w:p w14:paraId="18A614BF" w14:textId="54EC6FC7" w:rsidR="001C38AC" w:rsidRDefault="001C38AC" w:rsidP="005702AE">
      <w:pPr>
        <w:spacing w:line="480" w:lineRule="auto"/>
        <w:ind w:firstLine="720"/>
      </w:pPr>
      <w:r w:rsidRPr="001C38AC">
        <w:t xml:space="preserve">The best rhetorical appeal Rahman makes is logos, which she builds upon with a vast amount of statistical evidence. </w:t>
      </w:r>
      <w:r w:rsidR="00765DED">
        <w:t xml:space="preserve">For example, </w:t>
      </w:r>
      <w:r w:rsidR="00765DED" w:rsidRPr="00765DED">
        <w:t xml:space="preserve">she cites a 2024 </w:t>
      </w:r>
      <w:r w:rsidR="00E86691">
        <w:fldChar w:fldCharType="begin"/>
      </w:r>
      <w:r w:rsidR="00E86691">
        <w:instrText xml:space="preserve"> ADDIN ZOTERO_ITEM CSL_CITATION {"citationID":"SOB84jOa","properties":{"formattedCitation":"(Gallup)","plainCitation":"(Gallup)","noteIndex":0},"citationItems":[{"id":19501,"uris":["http://zotero.org/users/local/0lIgp9yg/items/B2L7G7TD"],"itemData":{"id":19501,"type":"webpage","abstract":"More Americans say they are confident in higher education now than a year ago, the first increase Gallup has measured in the decade-old trend.","container-title":"Gallup.com","language":"en","note":"section: Education","title":"U.S. Public Trust in Higher Ed Rises From Recent Low","URL":"https://news.gallup.com/poll/692519/public-trust-higher-rises-recent-low.aspx","author":[{"family":"Gallup","given":""}],"accessed":{"date-parts":[["2026",4,30]]},"issued":{"date-parts":[["2025",7,16]]}}}],"schema":"https://github.com/citation-style-language/schema/raw/master/csl-citation.json"} </w:instrText>
      </w:r>
      <w:r w:rsidR="00E86691">
        <w:fldChar w:fldCharType="separate"/>
      </w:r>
      <w:r w:rsidR="00E86691" w:rsidRPr="00E86691">
        <w:t>Gallup</w:t>
      </w:r>
      <w:r w:rsidR="00E86691">
        <w:fldChar w:fldCharType="end"/>
      </w:r>
      <w:r w:rsidR="00765DED" w:rsidRPr="00765DED">
        <w:t xml:space="preserve"> survey indicating that only </w:t>
      </w:r>
      <w:r w:rsidR="00765DED" w:rsidRPr="00765DED">
        <w:lastRenderedPageBreak/>
        <w:t>about one-third of Americans express high confidence in higher education, a significant decline from 57</w:t>
      </w:r>
      <w:r w:rsidR="00E86691">
        <w:t xml:space="preserve">% </w:t>
      </w:r>
      <w:r w:rsidR="00765DED" w:rsidRPr="00765DED">
        <w:t>a decade earlie</w:t>
      </w:r>
      <w:r w:rsidR="00E86691">
        <w:t>r</w:t>
      </w:r>
      <w:r w:rsidR="009C18A6">
        <w:t>.</w:t>
      </w:r>
      <w:r w:rsidR="00765DED" w:rsidRPr="00765DED">
        <w:t xml:space="preserve"> </w:t>
      </w:r>
      <w:r w:rsidRPr="001C38AC">
        <w:t>Moreover, a survey conducted by New America found that 63</w:t>
      </w:r>
      <w:r w:rsidR="00E86691">
        <w:t xml:space="preserve">% </w:t>
      </w:r>
      <w:r w:rsidRPr="001C38AC">
        <w:t>of Generation Z think it is possible to get well-paying jobs even without a degree, which his changing attitudes towards the traditional education approach.</w:t>
      </w:r>
    </w:p>
    <w:p w14:paraId="6455673E" w14:textId="70E55218" w:rsidR="001C50F2" w:rsidRDefault="001C50F2" w:rsidP="005702AE">
      <w:pPr>
        <w:spacing w:line="480" w:lineRule="auto"/>
        <w:ind w:firstLine="720"/>
      </w:pPr>
      <w:r w:rsidRPr="001C50F2">
        <w:t>Meanwhile, Rahman complicates this skepticism by presenting the U.S. Bureau of Labor Statistics, which states that bachelor's degree holders earn nearly 65</w:t>
      </w:r>
      <w:r w:rsidR="009C18A6">
        <w:t>%</w:t>
      </w:r>
      <w:r w:rsidRPr="001C50F2">
        <w:t xml:space="preserve"> more per week than those with only a high school diploma. Comparing these statistics, she points out one of the main contradictions: although people are losing trust in higher education, it is still lucrative. This paradox constitutes the intellectual point of the article and invites the reader to grapple with a nuanced reality rather than a simplistic conclusion. This evidence-based practice is especially beneficial to a college-aged audience that would consider financial investment and possible returns. Nonetheless, </w:t>
      </w:r>
      <w:r w:rsidRPr="001C50F2">
        <w:t>statistical</w:t>
      </w:r>
      <w:r w:rsidRPr="001C50F2">
        <w:t xml:space="preserve"> information is so dense that it reduces clarity. Rahman presents multiple data points quickly, but he does not fully unpack their implications, and thus the reader can be left to form his or her own conclusions without much guidance on these analyses.</w:t>
      </w:r>
    </w:p>
    <w:p w14:paraId="6AB557FF" w14:textId="52C99201" w:rsidR="00CB62A1" w:rsidRDefault="00E00B1C" w:rsidP="005702AE">
      <w:pPr>
        <w:spacing w:line="480" w:lineRule="auto"/>
        <w:ind w:firstLine="720"/>
      </w:pPr>
      <w:r w:rsidRPr="00E00B1C">
        <w:t>Besides data reliance, Rahman uses pathos to connect with her readers on an emotional basis. The article starts with the narrative of a 23-year-old Jordan Reconnu, who dropped out of college after only one semester and is now running a fast-food restaurant, with no regrets. This introduction is a rhetorical device that instantly brings humanity to the matter, and it gives us an indication that this is an argument that is more than just statistics. The mindset of Reconnu can be related to especially young readers who also might be uncertain about higher education. The fact that her mother has an opinion also extends the emotional range and adds an intergenerational angle to the conversation</w:t>
      </w:r>
      <w:r w:rsidR="00000000">
        <w:t>.</w:t>
      </w:r>
    </w:p>
    <w:p w14:paraId="578852C8" w14:textId="77777777" w:rsidR="00982B96" w:rsidRDefault="00053AA7" w:rsidP="002D228E">
      <w:pPr>
        <w:spacing w:line="480" w:lineRule="auto"/>
        <w:ind w:firstLine="720"/>
      </w:pPr>
      <w:r w:rsidRPr="00053AA7">
        <w:lastRenderedPageBreak/>
        <w:t xml:space="preserve">Later in the article, Rahman presents the case of Molly Blythe Doerner, who has two graduate degrees but works in an Amazon fulfillment center with more than $150,000 in student debt. The anecdotal nature of this is especially effective </w:t>
      </w:r>
      <w:r w:rsidR="002121A5" w:rsidRPr="00053AA7">
        <w:t>considering</w:t>
      </w:r>
      <w:r w:rsidRPr="00053AA7">
        <w:t xml:space="preserve"> the common notion that higher education is a cure-all tonic to upward mobility. The emotional resonance of the Doerner experience underscores the dangers associated with investing significantly in education.  On the other hand, Rahman also incorporates a more positive view through Brooke Schwartz, a law student who credits her education with enabling her to pursue her passions. The use of contrasting narratives helps Rahman avoid presenting a one-sided argument and reflects the complexity of the issue</w:t>
      </w:r>
      <w:r w:rsidR="00000000">
        <w:t>.</w:t>
      </w:r>
      <w:r w:rsidR="002D228E">
        <w:t xml:space="preserve">  </w:t>
      </w:r>
    </w:p>
    <w:p w14:paraId="1E3257CF" w14:textId="20F9F9F8" w:rsidR="002121A5" w:rsidRDefault="002121A5" w:rsidP="002D228E">
      <w:pPr>
        <w:spacing w:line="480" w:lineRule="auto"/>
        <w:ind w:firstLine="720"/>
      </w:pPr>
      <w:r w:rsidRPr="002121A5">
        <w:t xml:space="preserve">Although these anecdotes are effective, their impact is rather limited by scarcity. Stories are told rapidly and </w:t>
      </w:r>
      <w:r w:rsidRPr="002121A5">
        <w:t>alternate</w:t>
      </w:r>
      <w:r w:rsidRPr="002121A5">
        <w:t xml:space="preserve"> with each other so that the reader does not develop a further emotional attachment to any one of them. The article could have been better anchored on one or two stories, which would have enhanced its emotional appeal and made its argument more convincing</w:t>
      </w:r>
      <w:r w:rsidR="00000000">
        <w:t>.</w:t>
      </w:r>
      <w:r w:rsidR="002D228E">
        <w:t xml:space="preserve"> </w:t>
      </w:r>
      <w:r w:rsidRPr="002121A5">
        <w:t>She chooses the expert voices with great care in both an academic and institutional setting, which gives credibility to her discussion. For example, Sean Reardon, professor of poverty and inequality, notes that decreased trust in higher education is particularly striking given that the economic value of a degree remains high. This observation creates more layers to the tension in the center of the article and contributes to its analytical validity. Likewise, Todd Wolfson, the president of the American Association of University Professors, attributes the weakening trust to wider political campaigns to discredit higher educational establishments</w:t>
      </w:r>
      <w:r w:rsidR="009C18A6">
        <w:t xml:space="preserve"> </w:t>
      </w:r>
      <w:r w:rsidR="009C18A6">
        <w:fldChar w:fldCharType="begin"/>
      </w:r>
      <w:r w:rsidR="009C18A6">
        <w:instrText xml:space="preserve"> ADDIN ZOTERO_ITEM CSL_CITATION {"citationID":"4Xx62cPQ","properties":{"formattedCitation":"(United Faculty for the Common Good)","plainCitation":"(United Faculty for the Common Good)","noteIndex":0},"citationItems":[{"id":19499,"uris":["http://zotero.org/users/local/0lIgp9yg/items/VXU4FSU5"],"itemData":{"id":19499,"type":"webpage","container-title":"United Faculty for the Common Good","language":"en-US","title":"Todd Wolfson","URL":"https://www.unitedfacultyforthecommongood.org/todd-wolfson","author":[{"literal":"United Faculty for the Common Good"}],"accessed":{"date-parts":[["2026",4,30]]},"issued":{"date-parts":[["2026"]]}}}],"schema":"https://github.com/citation-style-language/schema/raw/master/csl-citation.json"} </w:instrText>
      </w:r>
      <w:r w:rsidR="009C18A6">
        <w:fldChar w:fldCharType="separate"/>
      </w:r>
      <w:r w:rsidR="009C18A6" w:rsidRPr="009C18A6">
        <w:t>(United Faculty for the Common Good)</w:t>
      </w:r>
      <w:r w:rsidR="009C18A6">
        <w:fldChar w:fldCharType="end"/>
      </w:r>
      <w:r w:rsidRPr="002121A5">
        <w:t>. Aria Razfar contributes an additional perspective by discussing evolving expectations within the technology sector, highlighting how shifts in the labor market influence perceptions of educati</w:t>
      </w:r>
      <w:r>
        <w:t>on.</w:t>
      </w:r>
    </w:p>
    <w:p w14:paraId="43215DCD" w14:textId="1B1631E2" w:rsidR="002121A5" w:rsidRDefault="002121A5" w:rsidP="005702AE">
      <w:pPr>
        <w:spacing w:line="480" w:lineRule="auto"/>
        <w:ind w:firstLine="720"/>
      </w:pPr>
      <w:r w:rsidRPr="002121A5">
        <w:lastRenderedPageBreak/>
        <w:t>Rahman establishes a feeling of balance and credibility by incorporating a variety of expert views. The article is credible since she is not relying on partisan actors, but on academic and professional authorities to convince readers that she is trustworthy and appealing to a broader audience. The same balance, however, restricts the article's persuasive power. Due to the lack of any single expert opinion discussed in detail, the work is more a collection of opinions than an argument. The focus on neutrality, while appropriate for journalistic purposes, does not allow Rahman to gain comprehensive insight into developing a definite position.</w:t>
      </w:r>
    </w:p>
    <w:p w14:paraId="7DF6071B" w14:textId="73360D84" w:rsidR="002121A5" w:rsidRDefault="0098262B" w:rsidP="005702AE">
      <w:pPr>
        <w:spacing w:line="480" w:lineRule="auto"/>
        <w:ind w:firstLine="720"/>
      </w:pPr>
      <w:r w:rsidRPr="0098262B">
        <w:t xml:space="preserve">Overall, Rahman's article is also rhetorically efficient as the author's analysis uses statistics, personal stories, and professional evaluations to investigate </w:t>
      </w:r>
      <w:r w:rsidR="002D228E" w:rsidRPr="0098262B">
        <w:t>complicated matters</w:t>
      </w:r>
      <w:r w:rsidRPr="0098262B">
        <w:t>. With the help of logos, pathos, and ethos, the work becomes informative and understandable. Its journalistic focus on balance, however, hinders its persuasiveness, because it does not take a definite position. Although the article informs a great deal about the waning trust in higher education, it might lack the gratifying aspect of the reader who wants to see a strong argument to the end, leaving the conclusion to the interpretation</w:t>
      </w:r>
      <w:r w:rsidR="00656959" w:rsidRPr="00656959">
        <w:t>.</w:t>
      </w:r>
    </w:p>
    <w:p w14:paraId="4FBD6FED" w14:textId="77777777" w:rsidR="00C97D60" w:rsidRDefault="00C97D60">
      <w:pPr>
        <w:rPr>
          <w:b/>
          <w:bCs/>
        </w:rPr>
      </w:pPr>
      <w:r>
        <w:rPr>
          <w:b/>
          <w:bCs/>
        </w:rPr>
        <w:br w:type="page"/>
      </w:r>
    </w:p>
    <w:p w14:paraId="1B209EBB" w14:textId="1F6A6550" w:rsidR="00CB62A1" w:rsidRDefault="00000000" w:rsidP="005702AE">
      <w:pPr>
        <w:spacing w:line="480" w:lineRule="auto"/>
        <w:jc w:val="center"/>
      </w:pPr>
      <w:r>
        <w:rPr>
          <w:b/>
          <w:bCs/>
        </w:rPr>
        <w:lastRenderedPageBreak/>
        <w:t>Work Cited</w:t>
      </w:r>
    </w:p>
    <w:p w14:paraId="4D763942" w14:textId="77777777" w:rsidR="00CB62A1" w:rsidRDefault="00000000" w:rsidP="005702AE">
      <w:pPr>
        <w:spacing w:line="480" w:lineRule="auto"/>
        <w:ind w:left="720" w:hanging="720"/>
      </w:pPr>
      <w:r>
        <w:t>Rahman, Khaleda. "Is College Still Worth It? Many Americans Say No; Americans Are Losing Faith in Higher Education Amid High Tuition, Uncertain Payoff and Culture Wars on Campus." Newsweek, vol. 183, no. 7, 20 Sept. 2024. Gale In Context: Opposing Viewpoints, link.gale.com/apps/doc/A808513731/OVIC?u=morenetsccol&amp;sid=bookmark-OVIC&amp;xid=2e8008b5. Accessed 29 Apr. 2026.</w:t>
      </w:r>
    </w:p>
    <w:p w14:paraId="07432F44" w14:textId="77777777" w:rsidR="00E86691" w:rsidRPr="00E86691" w:rsidRDefault="00982B96" w:rsidP="00E86691">
      <w:pPr>
        <w:pStyle w:val="Bibliography"/>
      </w:pPr>
      <w:r>
        <w:fldChar w:fldCharType="begin"/>
      </w:r>
      <w:r>
        <w:instrText xml:space="preserve"> ADDIN ZOTERO_BIBL {"uncited":[],"omitted":[],"custom":[]} CSL_BIBLIOGRAPHY </w:instrText>
      </w:r>
      <w:r>
        <w:fldChar w:fldCharType="separate"/>
      </w:r>
      <w:r w:rsidR="00E86691" w:rsidRPr="00E86691">
        <w:t xml:space="preserve">Gallup. “U.S. Public Trust in Higher Ed Rises From Recent Low.” </w:t>
      </w:r>
      <w:r w:rsidR="00E86691" w:rsidRPr="00E86691">
        <w:rPr>
          <w:i/>
          <w:iCs/>
        </w:rPr>
        <w:t>Gallup.Com</w:t>
      </w:r>
      <w:r w:rsidR="00E86691" w:rsidRPr="00E86691">
        <w:t>, 16 July 2025, https://news.gallup.com/poll/692519/public-trust-higher-rises-recent-low.aspx.</w:t>
      </w:r>
    </w:p>
    <w:p w14:paraId="34B58825" w14:textId="77777777" w:rsidR="00E86691" w:rsidRPr="00E86691" w:rsidRDefault="00E86691" w:rsidP="00E86691">
      <w:pPr>
        <w:pStyle w:val="Bibliography"/>
      </w:pPr>
      <w:r w:rsidRPr="00E86691">
        <w:t xml:space="preserve">United Faculty for the Common Good. “Todd Wolfson.” </w:t>
      </w:r>
      <w:r w:rsidRPr="00E86691">
        <w:rPr>
          <w:i/>
          <w:iCs/>
        </w:rPr>
        <w:t>United Faculty for the Common Good</w:t>
      </w:r>
      <w:r w:rsidRPr="00E86691">
        <w:t>, 2026, https://www.unitedfacultyforthecommongood.org/todd-wolfson.</w:t>
      </w:r>
    </w:p>
    <w:p w14:paraId="171060E2" w14:textId="53B58C4F" w:rsidR="00982B96" w:rsidRDefault="00982B96" w:rsidP="005702AE">
      <w:pPr>
        <w:spacing w:line="480" w:lineRule="auto"/>
        <w:ind w:left="720" w:hanging="720"/>
      </w:pPr>
      <w:r>
        <w:fldChar w:fldCharType="end"/>
      </w:r>
    </w:p>
    <w:sectPr w:rsidR="00982B96">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B96D8" w14:textId="77777777" w:rsidR="00F372BF" w:rsidRDefault="00F372BF" w:rsidP="005702AE">
      <w:r>
        <w:separator/>
      </w:r>
    </w:p>
  </w:endnote>
  <w:endnote w:type="continuationSeparator" w:id="0">
    <w:p w14:paraId="2EAB3648" w14:textId="77777777" w:rsidR="00F372BF" w:rsidRDefault="00F372BF" w:rsidP="0057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8CA07" w14:textId="77777777" w:rsidR="00F372BF" w:rsidRDefault="00F372BF" w:rsidP="005702AE">
      <w:r>
        <w:separator/>
      </w:r>
    </w:p>
  </w:footnote>
  <w:footnote w:type="continuationSeparator" w:id="0">
    <w:p w14:paraId="760C1410" w14:textId="77777777" w:rsidR="00F372BF" w:rsidRDefault="00F372BF" w:rsidP="00570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164F" w14:textId="1E067DE2" w:rsidR="005702AE" w:rsidRDefault="005702AE">
    <w:pPr>
      <w:pStyle w:val="Header"/>
      <w:jc w:val="right"/>
    </w:pPr>
    <w:r>
      <w:t xml:space="preserve">Last Name </w:t>
    </w:r>
    <w:sdt>
      <w:sdtPr>
        <w:id w:val="774153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5230604" w14:textId="77777777" w:rsidR="005702AE" w:rsidRDefault="00570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C252B"/>
    <w:multiLevelType w:val="hybridMultilevel"/>
    <w:tmpl w:val="5462C0E8"/>
    <w:lvl w:ilvl="0" w:tplc="0F581D7E">
      <w:start w:val="1"/>
      <w:numFmt w:val="bullet"/>
      <w:lvlText w:val="●"/>
      <w:lvlJc w:val="left"/>
      <w:pPr>
        <w:ind w:left="720" w:hanging="360"/>
      </w:pPr>
    </w:lvl>
    <w:lvl w:ilvl="1" w:tplc="B404A01E">
      <w:start w:val="1"/>
      <w:numFmt w:val="bullet"/>
      <w:lvlText w:val="○"/>
      <w:lvlJc w:val="left"/>
      <w:pPr>
        <w:ind w:left="1440" w:hanging="360"/>
      </w:pPr>
    </w:lvl>
    <w:lvl w:ilvl="2" w:tplc="504A8F7E">
      <w:start w:val="1"/>
      <w:numFmt w:val="bullet"/>
      <w:lvlText w:val="■"/>
      <w:lvlJc w:val="left"/>
      <w:pPr>
        <w:ind w:left="2160" w:hanging="360"/>
      </w:pPr>
    </w:lvl>
    <w:lvl w:ilvl="3" w:tplc="77C64B52">
      <w:start w:val="1"/>
      <w:numFmt w:val="bullet"/>
      <w:lvlText w:val="●"/>
      <w:lvlJc w:val="left"/>
      <w:pPr>
        <w:ind w:left="2880" w:hanging="360"/>
      </w:pPr>
    </w:lvl>
    <w:lvl w:ilvl="4" w:tplc="E8E8D3C8">
      <w:start w:val="1"/>
      <w:numFmt w:val="bullet"/>
      <w:lvlText w:val="○"/>
      <w:lvlJc w:val="left"/>
      <w:pPr>
        <w:ind w:left="3600" w:hanging="360"/>
      </w:pPr>
    </w:lvl>
    <w:lvl w:ilvl="5" w:tplc="3A94906E">
      <w:start w:val="1"/>
      <w:numFmt w:val="bullet"/>
      <w:lvlText w:val="■"/>
      <w:lvlJc w:val="left"/>
      <w:pPr>
        <w:ind w:left="4320" w:hanging="360"/>
      </w:pPr>
    </w:lvl>
    <w:lvl w:ilvl="6" w:tplc="52481ABE">
      <w:start w:val="1"/>
      <w:numFmt w:val="bullet"/>
      <w:lvlText w:val="●"/>
      <w:lvlJc w:val="left"/>
      <w:pPr>
        <w:ind w:left="5040" w:hanging="360"/>
      </w:pPr>
    </w:lvl>
    <w:lvl w:ilvl="7" w:tplc="70527CCC">
      <w:start w:val="1"/>
      <w:numFmt w:val="bullet"/>
      <w:lvlText w:val="●"/>
      <w:lvlJc w:val="left"/>
      <w:pPr>
        <w:ind w:left="5760" w:hanging="360"/>
      </w:pPr>
    </w:lvl>
    <w:lvl w:ilvl="8" w:tplc="1E7E1A2E">
      <w:start w:val="1"/>
      <w:numFmt w:val="bullet"/>
      <w:lvlText w:val="●"/>
      <w:lvlJc w:val="left"/>
      <w:pPr>
        <w:ind w:left="6480" w:hanging="360"/>
      </w:pPr>
    </w:lvl>
  </w:abstractNum>
  <w:num w:numId="1" w16cid:durableId="17185544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2A1"/>
    <w:rsid w:val="00053AA7"/>
    <w:rsid w:val="0017302C"/>
    <w:rsid w:val="001C38AC"/>
    <w:rsid w:val="001C50F2"/>
    <w:rsid w:val="002121A5"/>
    <w:rsid w:val="002B036D"/>
    <w:rsid w:val="002D228E"/>
    <w:rsid w:val="003B5ECD"/>
    <w:rsid w:val="003C05A1"/>
    <w:rsid w:val="003D1EB7"/>
    <w:rsid w:val="005702AE"/>
    <w:rsid w:val="005D5E34"/>
    <w:rsid w:val="00656959"/>
    <w:rsid w:val="006F4114"/>
    <w:rsid w:val="00765DED"/>
    <w:rsid w:val="0098262B"/>
    <w:rsid w:val="00982B96"/>
    <w:rsid w:val="009C18A6"/>
    <w:rsid w:val="00A633A1"/>
    <w:rsid w:val="00B74186"/>
    <w:rsid w:val="00BA05E3"/>
    <w:rsid w:val="00BB7E8B"/>
    <w:rsid w:val="00C97D60"/>
    <w:rsid w:val="00CB62A1"/>
    <w:rsid w:val="00D1739E"/>
    <w:rsid w:val="00D62EE4"/>
    <w:rsid w:val="00E00B1C"/>
    <w:rsid w:val="00E443A1"/>
    <w:rsid w:val="00E86691"/>
    <w:rsid w:val="00F3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70CC"/>
  <w15:docId w15:val="{9446E5A6-C287-4177-8E63-60FCBF36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702AE"/>
    <w:pPr>
      <w:tabs>
        <w:tab w:val="center" w:pos="4680"/>
        <w:tab w:val="right" w:pos="9360"/>
      </w:tabs>
    </w:pPr>
  </w:style>
  <w:style w:type="character" w:customStyle="1" w:styleId="HeaderChar">
    <w:name w:val="Header Char"/>
    <w:basedOn w:val="DefaultParagraphFont"/>
    <w:link w:val="Header"/>
    <w:uiPriority w:val="99"/>
    <w:rsid w:val="005702AE"/>
  </w:style>
  <w:style w:type="paragraph" w:styleId="Footer">
    <w:name w:val="footer"/>
    <w:basedOn w:val="Normal"/>
    <w:link w:val="FooterChar"/>
    <w:uiPriority w:val="99"/>
    <w:unhideWhenUsed/>
    <w:rsid w:val="005702AE"/>
    <w:pPr>
      <w:tabs>
        <w:tab w:val="center" w:pos="4680"/>
        <w:tab w:val="right" w:pos="9360"/>
      </w:tabs>
    </w:pPr>
  </w:style>
  <w:style w:type="character" w:customStyle="1" w:styleId="FooterChar">
    <w:name w:val="Footer Char"/>
    <w:basedOn w:val="DefaultParagraphFont"/>
    <w:link w:val="Footer"/>
    <w:uiPriority w:val="99"/>
    <w:rsid w:val="005702AE"/>
  </w:style>
  <w:style w:type="paragraph" w:styleId="Bibliography">
    <w:name w:val="Bibliography"/>
    <w:basedOn w:val="Normal"/>
    <w:next w:val="Normal"/>
    <w:uiPriority w:val="37"/>
    <w:unhideWhenUsed/>
    <w:rsid w:val="00982B96"/>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YOU</cp:lastModifiedBy>
  <cp:revision>7</cp:revision>
  <dcterms:created xsi:type="dcterms:W3CDTF">2026-04-30T06:29:00Z</dcterms:created>
  <dcterms:modified xsi:type="dcterms:W3CDTF">2026-04-30T06:57:00Z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id="lPhLUXAF"/&gt;&lt;style id="http://www.zotero.org/styles/modern-language-association" locale="en-US" hasBibliography="1" bibliographyStyleHasBeenSet="1"/&gt;&lt;prefs&gt;&lt;pref name="fieldType" value="Field"/&gt;&lt;/</vt:lpwstr>
  </property>
  <property fmtid="{D5CDD505-2E9C-101B-9397-08002B2CF9AE}" pid="3" name="ZOTERO_PREF_2">
    <vt:lpwstr>prefs&gt;&lt;/data&gt;</vt:lpwstr>
  </property>
</Properties>
</file>