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4319" w14:textId="77777777" w:rsidR="005C1A34" w:rsidRDefault="005C1A34" w:rsidP="00777FD4">
      <w:pPr>
        <w:contextualSpacing/>
        <w:jc w:val="center"/>
        <w:rPr>
          <w:rFonts w:ascii="Times New Roman" w:hAnsi="Times New Roman" w:cs="Times New Roman"/>
          <w:b/>
          <w:bCs/>
          <w:sz w:val="24"/>
          <w:szCs w:val="24"/>
          <w:lang w:val="en-GB"/>
        </w:rPr>
      </w:pPr>
    </w:p>
    <w:p w14:paraId="3258A205" w14:textId="77777777" w:rsidR="005C1A34" w:rsidRDefault="005C1A34" w:rsidP="00777FD4">
      <w:pPr>
        <w:contextualSpacing/>
        <w:jc w:val="center"/>
        <w:rPr>
          <w:rFonts w:ascii="Times New Roman" w:hAnsi="Times New Roman" w:cs="Times New Roman"/>
          <w:b/>
          <w:bCs/>
          <w:sz w:val="24"/>
          <w:szCs w:val="24"/>
          <w:lang w:val="en-GB"/>
        </w:rPr>
      </w:pPr>
    </w:p>
    <w:p w14:paraId="47123BD1" w14:textId="77777777" w:rsidR="005C1A34" w:rsidRDefault="005C1A34" w:rsidP="00777FD4">
      <w:pPr>
        <w:contextualSpacing/>
        <w:jc w:val="center"/>
        <w:rPr>
          <w:rFonts w:ascii="Times New Roman" w:hAnsi="Times New Roman" w:cs="Times New Roman"/>
          <w:b/>
          <w:bCs/>
          <w:sz w:val="24"/>
          <w:szCs w:val="24"/>
          <w:lang w:val="en-GB"/>
        </w:rPr>
      </w:pPr>
    </w:p>
    <w:p w14:paraId="52852B35" w14:textId="77777777" w:rsidR="005C1A34" w:rsidRDefault="005C1A34" w:rsidP="00777FD4">
      <w:pPr>
        <w:contextualSpacing/>
        <w:jc w:val="center"/>
        <w:rPr>
          <w:rFonts w:ascii="Times New Roman" w:hAnsi="Times New Roman" w:cs="Times New Roman"/>
          <w:b/>
          <w:bCs/>
          <w:sz w:val="24"/>
          <w:szCs w:val="24"/>
          <w:lang w:val="en-GB"/>
        </w:rPr>
      </w:pPr>
    </w:p>
    <w:p w14:paraId="39F3B689" w14:textId="77777777" w:rsidR="005C1A34" w:rsidRDefault="005C1A34" w:rsidP="00777FD4">
      <w:pPr>
        <w:contextualSpacing/>
        <w:jc w:val="center"/>
        <w:rPr>
          <w:rFonts w:ascii="Times New Roman" w:hAnsi="Times New Roman" w:cs="Times New Roman"/>
          <w:b/>
          <w:bCs/>
          <w:sz w:val="24"/>
          <w:szCs w:val="24"/>
          <w:lang w:val="en-GB"/>
        </w:rPr>
      </w:pPr>
    </w:p>
    <w:p w14:paraId="216E0057" w14:textId="77777777" w:rsidR="005C1A34" w:rsidRDefault="005C1A34" w:rsidP="00777FD4">
      <w:pPr>
        <w:contextualSpacing/>
        <w:jc w:val="center"/>
        <w:rPr>
          <w:rFonts w:ascii="Times New Roman" w:hAnsi="Times New Roman" w:cs="Times New Roman"/>
          <w:b/>
          <w:bCs/>
          <w:sz w:val="24"/>
          <w:szCs w:val="24"/>
          <w:lang w:val="en-GB"/>
        </w:rPr>
      </w:pPr>
    </w:p>
    <w:p w14:paraId="45D97143" w14:textId="55AE793D" w:rsidR="00777FD4" w:rsidRDefault="00777FD4" w:rsidP="00777FD4">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t>Knowledge Acquisition and Memory Development</w:t>
      </w:r>
    </w:p>
    <w:p w14:paraId="3B84F86A" w14:textId="77777777" w:rsidR="005C1A34" w:rsidRDefault="005C1A34" w:rsidP="00777FD4">
      <w:pPr>
        <w:contextualSpacing/>
        <w:jc w:val="center"/>
        <w:rPr>
          <w:rFonts w:ascii="Times New Roman" w:hAnsi="Times New Roman" w:cs="Times New Roman"/>
          <w:b/>
          <w:bCs/>
          <w:sz w:val="24"/>
          <w:szCs w:val="24"/>
          <w:lang w:val="en-GB"/>
        </w:rPr>
      </w:pPr>
    </w:p>
    <w:p w14:paraId="6F7A2C40"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D007E2C"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56F53F9D"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19965DE1"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89C2D2C"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7043AE14" w14:textId="77777777" w:rsidR="005C1A34" w:rsidRDefault="005C1A34" w:rsidP="00777FD4">
      <w:pPr>
        <w:contextualSpacing/>
        <w:jc w:val="center"/>
        <w:rPr>
          <w:rFonts w:ascii="Times New Roman" w:hAnsi="Times New Roman" w:cs="Times New Roman"/>
          <w:sz w:val="24"/>
          <w:szCs w:val="24"/>
          <w:lang w:val="en-GB"/>
        </w:rPr>
      </w:pPr>
    </w:p>
    <w:p w14:paraId="6A14017C" w14:textId="77777777" w:rsidR="00777FD4" w:rsidRDefault="00777FD4" w:rsidP="00777FD4">
      <w:pPr>
        <w:contextualSpacing/>
        <w:rPr>
          <w:rFonts w:ascii="Times New Roman" w:hAnsi="Times New Roman" w:cs="Times New Roman"/>
          <w:b/>
          <w:bCs/>
          <w:sz w:val="24"/>
          <w:szCs w:val="24"/>
          <w:lang w:val="en-GB"/>
        </w:rPr>
      </w:pPr>
    </w:p>
    <w:p w14:paraId="6F062220" w14:textId="77777777" w:rsidR="00777FD4" w:rsidRDefault="00777FD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5727F8D" w14:textId="1C89D6E7" w:rsidR="00777FD4" w:rsidRDefault="008F7623" w:rsidP="00777FD4">
      <w:pPr>
        <w:contextualSpacing/>
        <w:jc w:val="center"/>
        <w:rPr>
          <w:rFonts w:ascii="Times New Roman" w:hAnsi="Times New Roman" w:cs="Times New Roman"/>
          <w:sz w:val="24"/>
          <w:szCs w:val="24"/>
          <w:lang w:val="en-GB"/>
        </w:rPr>
      </w:pPr>
      <w:r w:rsidRPr="004D3A68">
        <w:rPr>
          <w:rFonts w:ascii="Times New Roman" w:hAnsi="Times New Roman" w:cs="Times New Roman"/>
          <w:b/>
          <w:bCs/>
          <w:sz w:val="24"/>
          <w:szCs w:val="24"/>
          <w:lang w:val="en-GB"/>
        </w:rPr>
        <w:lastRenderedPageBreak/>
        <w:t>Knowledge Acquisition and Memory Development</w:t>
      </w:r>
    </w:p>
    <w:p w14:paraId="780D2D14" w14:textId="45A71672" w:rsidR="004D3A68" w:rsidRPr="004D3A68" w:rsidRDefault="004D3A68" w:rsidP="00777FD4">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Learning is supported by a cognitive process for obtaining, storing</w:t>
      </w:r>
      <w:r w:rsidR="00777FD4">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modifying knowledge. From a cognitivist perspective, knowledge is constructed</w:t>
      </w:r>
      <w:r w:rsidR="00777FD4">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knowledge acquisition is an active process of information processing that compares new information with relevant schemas. If the match is strong, learners assimilate (incorporate) new information into existing schemas; if the match is weak, learners accommodate (adjust) schemas to learn the new information. In addition, the “Three Kinds of Memory” segment of the film (</w:t>
      </w:r>
      <w:proofErr w:type="spellStart"/>
      <w:r w:rsidRPr="004D3A68">
        <w:rPr>
          <w:rFonts w:ascii="Times New Roman" w:hAnsi="Times New Roman" w:cs="Times New Roman"/>
          <w:sz w:val="24"/>
          <w:szCs w:val="24"/>
          <w:lang w:val="en-GB"/>
        </w:rPr>
        <w:t>Uniview</w:t>
      </w:r>
      <w:proofErr w:type="spellEnd"/>
      <w:r w:rsidRPr="004D3A68">
        <w:rPr>
          <w:rFonts w:ascii="Times New Roman" w:hAnsi="Times New Roman" w:cs="Times New Roman"/>
          <w:sz w:val="24"/>
          <w:szCs w:val="24"/>
          <w:lang w:val="en-GB"/>
        </w:rPr>
        <w:t xml:space="preserve"> Worldwide, 1996) portrays learning as moving through sensory memory, working (short-term) memory, and long-term memory, each of which has its own capacity and purpose. This paper describes the cognitive process of memory development, the influence of attention and perception on </w:t>
      </w:r>
      <w:r w:rsidRPr="004D3A68">
        <w:rPr>
          <w:rFonts w:ascii="Times New Roman" w:hAnsi="Times New Roman" w:cs="Times New Roman"/>
          <w:sz w:val="24"/>
          <w:szCs w:val="24"/>
          <w:lang w:val="en-GB"/>
        </w:rPr>
        <w:t xml:space="preserve">the </w:t>
      </w:r>
      <w:r w:rsidRPr="004D3A68">
        <w:rPr>
          <w:rFonts w:ascii="Times New Roman" w:hAnsi="Times New Roman" w:cs="Times New Roman"/>
          <w:sz w:val="24"/>
          <w:szCs w:val="24"/>
          <w:lang w:val="en-GB"/>
        </w:rPr>
        <w:t>movement of information from one memory system to another, the factors that contribute to semantic, episodic, and autobiographical memories, and how false memories impact learning.</w:t>
      </w:r>
    </w:p>
    <w:p w14:paraId="2C874882" w14:textId="77777777" w:rsidR="004D3A68" w:rsidRPr="004D3A68" w:rsidRDefault="004D3A68" w:rsidP="00964308">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t>Knowledge and Memory Development in Cognitivism</w:t>
      </w:r>
    </w:p>
    <w:p w14:paraId="5CF580F6"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Learning starts with encoding or transforming experiences into representational forms that can be stored and recalled. Cognitivism views learners as active information processors who can organize and connect information with existing </w:t>
      </w:r>
      <w:proofErr w:type="gramStart"/>
      <w:r w:rsidRPr="004D3A68">
        <w:rPr>
          <w:rFonts w:ascii="Times New Roman" w:hAnsi="Times New Roman" w:cs="Times New Roman"/>
          <w:sz w:val="24"/>
          <w:szCs w:val="24"/>
          <w:lang w:val="en-GB"/>
        </w:rPr>
        <w:t>knowledge, and</w:t>
      </w:r>
      <w:proofErr w:type="gramEnd"/>
      <w:r w:rsidRPr="004D3A68">
        <w:rPr>
          <w:rFonts w:ascii="Times New Roman" w:hAnsi="Times New Roman" w:cs="Times New Roman"/>
          <w:sz w:val="24"/>
          <w:szCs w:val="24"/>
          <w:lang w:val="en-GB"/>
        </w:rPr>
        <w:t xml:space="preserve"> check for coherence in their understanding. Thus, assimilation and accommodation involve tangible processes such as pattern recognition, building explanations, and revising beliefs when conflicts arise with a particular schema.</w:t>
      </w:r>
    </w:p>
    <w:p w14:paraId="5161401F" w14:textId="77777777" w:rsidR="004D3A68" w:rsidRPr="004D3A68" w:rsidRDefault="004D3A68" w:rsidP="00964308">
      <w:pPr>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In terms of memory systems, the segment of the film (</w:t>
      </w:r>
      <w:proofErr w:type="spellStart"/>
      <w:r w:rsidRPr="004D3A68">
        <w:rPr>
          <w:rFonts w:ascii="Times New Roman" w:hAnsi="Times New Roman" w:cs="Times New Roman"/>
          <w:sz w:val="24"/>
          <w:szCs w:val="24"/>
          <w:lang w:val="en-GB"/>
        </w:rPr>
        <w:t>Uniview</w:t>
      </w:r>
      <w:proofErr w:type="spellEnd"/>
      <w:r w:rsidRPr="004D3A68">
        <w:rPr>
          <w:rFonts w:ascii="Times New Roman" w:hAnsi="Times New Roman" w:cs="Times New Roman"/>
          <w:sz w:val="24"/>
          <w:szCs w:val="24"/>
          <w:lang w:val="en-GB"/>
        </w:rPr>
        <w:t xml:space="preserve"> Worldwide, 1996) describing the "three kinds" of memory serves as a primer: sensory memory retains fleeting raw perceptions; working memory retains a limited capacity of information for current processing; and long-term memory retains more stable knowledge that contributes to future performance. As a result, learning involves transitions among these memory systems: the </w:t>
      </w:r>
      <w:r w:rsidRPr="004D3A68">
        <w:rPr>
          <w:rFonts w:ascii="Times New Roman" w:hAnsi="Times New Roman" w:cs="Times New Roman"/>
          <w:sz w:val="24"/>
          <w:szCs w:val="24"/>
          <w:lang w:val="en-GB"/>
        </w:rPr>
        <w:lastRenderedPageBreak/>
        <w:t>amount of information entering working memory is determined by attention, and its encoding into long-term memory depends on the successful consolidation of information stored in working memory.</w:t>
      </w:r>
    </w:p>
    <w:p w14:paraId="1AE5CE8A" w14:textId="25ACAFD1"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The cognitive process of knowledge development involves a series of steps. First, information is perceived; then attention is deployed and consciously focuses on part of the input. After that, working memory stores and operates on these elements; the learner can compare them with existing knowledge, determine what they know already, and then decide what they "</w:t>
      </w:r>
      <w:r w:rsidRPr="004D3A68">
        <w:rPr>
          <w:rFonts w:ascii="Times New Roman" w:hAnsi="Times New Roman" w:cs="Times New Roman"/>
          <w:sz w:val="24"/>
          <w:szCs w:val="24"/>
          <w:lang w:val="en-GB"/>
        </w:rPr>
        <w:t>mean</w:t>
      </w:r>
      <w:r w:rsidRPr="004D3A68">
        <w:rPr>
          <w:rFonts w:ascii="Times New Roman" w:hAnsi="Times New Roman" w:cs="Times New Roman"/>
          <w:sz w:val="24"/>
          <w:szCs w:val="24"/>
          <w:lang w:val="en-GB"/>
        </w:rPr>
        <w:t xml:space="preserve">". Assimilation is involved if the material conforms to an existing concept (for example, if a student treats the new study tip as another form of repetition), or accommodation if learning results in a change in concept (for example, learning that confidence is misleading, and that memory biases can be vivid). Finally, consolidation and rehearsal, elaboration and retrieval strengthen the representation in long-term memory; it can be strengthened when later </w:t>
      </w:r>
      <w:proofErr w:type="gramStart"/>
      <w:r w:rsidRPr="004D3A68">
        <w:rPr>
          <w:rFonts w:ascii="Times New Roman" w:hAnsi="Times New Roman" w:cs="Times New Roman"/>
          <w:sz w:val="24"/>
          <w:szCs w:val="24"/>
          <w:lang w:val="en-GB"/>
        </w:rPr>
        <w:t>recalled, but</w:t>
      </w:r>
      <w:proofErr w:type="gramEnd"/>
      <w:r w:rsidRPr="004D3A68">
        <w:rPr>
          <w:rFonts w:ascii="Times New Roman" w:hAnsi="Times New Roman" w:cs="Times New Roman"/>
          <w:sz w:val="24"/>
          <w:szCs w:val="24"/>
          <w:lang w:val="en-GB"/>
        </w:rPr>
        <w:t xml:space="preserve"> also be changed because the act of remembering is constructive. So, to learn effectively it is important to process and to monitor for accuracy because the mind completes things in a way that feels plausible.</w:t>
      </w:r>
    </w:p>
    <w:p w14:paraId="7D313F79"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From Working Memory to Long-Term Memory</w:t>
      </w:r>
    </w:p>
    <w:p w14:paraId="655CFFC3"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A critical learning requirement is transferring information from working memory to long-term memory. Working memory is the process that allows us to comprehend and solve problems in the moment, but it has limited capacity; so, information can be lost before it is stored in long-term memory. In his TED talk, Peter Doolittle notes that "what we process, we learn", that for effective learning, ideas must be processed while they are in working memory, rather than just being presented (Doolittle, 2013). Correspondingly, organization and elaboration promote learning by strengthening the cues used for recall.</w:t>
      </w:r>
    </w:p>
    <w:p w14:paraId="3BCCD0F4"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Furthermore, there is evidence that "consolidation" is important for working memory. Cotton and Ricker (2022) discuss evidence that representations in working memory may need </w:t>
      </w:r>
      <w:r w:rsidRPr="004D3A68">
        <w:rPr>
          <w:rFonts w:ascii="Times New Roman" w:hAnsi="Times New Roman" w:cs="Times New Roman"/>
          <w:sz w:val="24"/>
          <w:szCs w:val="24"/>
          <w:lang w:val="en-GB"/>
        </w:rPr>
        <w:lastRenderedPageBreak/>
        <w:t>stabilization and that stabilization promotes subsequent long-term consolidation; therefore, providing time and attention needed to encode and consolidate new information facilitates learning. So, taking the time to summarise or explain can help you select and sustain fragile representations away from interfering influences and enhance their chances of being learned.</w:t>
      </w:r>
    </w:p>
    <w:p w14:paraId="3B78F6CF" w14:textId="77777777" w:rsidR="004D3A68" w:rsidRPr="004D3A68" w:rsidRDefault="004D3A68" w:rsidP="00964308">
      <w:pPr>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Attention and Perception as Gatekeepers</w:t>
      </w:r>
    </w:p>
    <w:p w14:paraId="2AA138B2" w14:textId="4944479D"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Sensory information exceeds the capacity to learn, so attention is a filter that determines what information enters working memory. Perception then affects </w:t>
      </w:r>
      <w:r w:rsidRPr="004D3A68">
        <w:rPr>
          <w:rFonts w:ascii="Times New Roman" w:hAnsi="Times New Roman" w:cs="Times New Roman"/>
          <w:sz w:val="24"/>
          <w:szCs w:val="24"/>
          <w:lang w:val="en-GB"/>
        </w:rPr>
        <w:t xml:space="preserve">the </w:t>
      </w:r>
      <w:r w:rsidRPr="004D3A68">
        <w:rPr>
          <w:rFonts w:ascii="Times New Roman" w:hAnsi="Times New Roman" w:cs="Times New Roman"/>
          <w:sz w:val="24"/>
          <w:szCs w:val="24"/>
          <w:lang w:val="en-GB"/>
        </w:rPr>
        <w:t>interpretation of attended information, as expectations and background knowledge affect what is perceived as relevant and what is not. While schemas can help reduce working-memory load through chunking, as stressed by Doolittle (2013)</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noise or switching attention to a different task can split attention and prevent consolidation. Consequently, learning is superficial.</w:t>
      </w:r>
    </w:p>
    <w:p w14:paraId="0608C1CF"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Further, perception and attention interact with metacognitive monitoring. Loftus proposes that memory is reconstructive rather than </w:t>
      </w:r>
      <w:proofErr w:type="gramStart"/>
      <w:r w:rsidRPr="004D3A68">
        <w:rPr>
          <w:rFonts w:ascii="Times New Roman" w:hAnsi="Times New Roman" w:cs="Times New Roman"/>
          <w:sz w:val="24"/>
          <w:szCs w:val="24"/>
          <w:lang w:val="en-GB"/>
        </w:rPr>
        <w:t>literal, and</w:t>
      </w:r>
      <w:proofErr w:type="gramEnd"/>
      <w:r w:rsidRPr="004D3A68">
        <w:rPr>
          <w:rFonts w:ascii="Times New Roman" w:hAnsi="Times New Roman" w:cs="Times New Roman"/>
          <w:sz w:val="24"/>
          <w:szCs w:val="24"/>
          <w:lang w:val="en-GB"/>
        </w:rPr>
        <w:t xml:space="preserve"> suggests that "familiarity" is the source of potential false confidence and that later information can influence memory (Loftus, 2013). As a result, teaching should direct attention (goals, distraction reduction) and direct perception (feedback, requests for self-explanation) to eliminate the possibility that students perceive and remember interpretations rather than meaning.</w:t>
      </w:r>
    </w:p>
    <w:p w14:paraId="18FFDE12"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Variables Shaping Semantic, Episodic, and Autobiographical Memory</w:t>
      </w:r>
    </w:p>
    <w:p w14:paraId="2AF71109" w14:textId="26B735B9"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Different types of memory are affected by different factors, so attention to </w:t>
      </w:r>
      <w:proofErr w:type="gramStart"/>
      <w:r w:rsidRPr="004D3A68">
        <w:rPr>
          <w:rFonts w:ascii="Times New Roman" w:hAnsi="Times New Roman" w:cs="Times New Roman"/>
          <w:sz w:val="24"/>
          <w:szCs w:val="24"/>
          <w:lang w:val="en-GB"/>
        </w:rPr>
        <w:t>particular variables</w:t>
      </w:r>
      <w:proofErr w:type="gramEnd"/>
      <w:r w:rsidRPr="004D3A68">
        <w:rPr>
          <w:rFonts w:ascii="Times New Roman" w:hAnsi="Times New Roman" w:cs="Times New Roman"/>
          <w:sz w:val="24"/>
          <w:szCs w:val="24"/>
          <w:lang w:val="en-GB"/>
        </w:rPr>
        <w:t xml:space="preserve"> supports effective learning. Semantic memory (facts, concepts, meanings) involves depth of processing, organisation</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interference. Semantic knowledge is made more accessible when learners construct a coherent conceptual framework through comparing and elaborating on related concepts, but when related concepts are learned without drawing </w:t>
      </w:r>
      <w:r w:rsidRPr="004D3A68">
        <w:rPr>
          <w:rFonts w:ascii="Times New Roman" w:hAnsi="Times New Roman" w:cs="Times New Roman"/>
          <w:sz w:val="24"/>
          <w:szCs w:val="24"/>
          <w:lang w:val="en-GB"/>
        </w:rPr>
        <w:lastRenderedPageBreak/>
        <w:t>distinctions, interference can lead to confusion. Therefore, semantic memory benefits from practice comparing and accessing concepts in different contexts.</w:t>
      </w:r>
    </w:p>
    <w:p w14:paraId="59169D71" w14:textId="3225A683"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Episodic memory (events) is context-sensitive and can be interfered with by divided attention and emotional arousal. Low-to-moderate emotion increases vividness</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but high stress </w:t>
      </w:r>
      <w:r w:rsidRPr="004D3A68">
        <w:rPr>
          <w:rFonts w:ascii="Times New Roman" w:hAnsi="Times New Roman" w:cs="Times New Roman"/>
          <w:sz w:val="24"/>
          <w:szCs w:val="24"/>
          <w:lang w:val="en-GB"/>
        </w:rPr>
        <w:t>reduces</w:t>
      </w:r>
      <w:r w:rsidRPr="004D3A68">
        <w:rPr>
          <w:rFonts w:ascii="Times New Roman" w:hAnsi="Times New Roman" w:cs="Times New Roman"/>
          <w:sz w:val="24"/>
          <w:szCs w:val="24"/>
          <w:lang w:val="en-GB"/>
        </w:rPr>
        <w:t xml:space="preserve"> attention and detail encoding. Critically, episodic recall is reconstructive; Loftus (2013) demonstrates that conversation, suggestion</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or even retelling can insert reasonable details that become 'remembered'. So, confidence can be deceiving.</w:t>
      </w:r>
    </w:p>
    <w:p w14:paraId="5D15A6B0" w14:textId="4DAAF27E"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Moreover, a</w:t>
      </w:r>
      <w:r w:rsidRPr="004D3A68">
        <w:rPr>
          <w:rFonts w:ascii="Times New Roman" w:hAnsi="Times New Roman" w:cs="Times New Roman"/>
          <w:sz w:val="24"/>
          <w:szCs w:val="24"/>
          <w:lang w:val="en-GB"/>
        </w:rPr>
        <w:t xml:space="preserve">utobiographical memory involves episodic memories with personal, identity, and social relevance. Faul, Ford, and Kensinger (2024) examine how emotions influence autobiographical memory during experiences </w:t>
      </w:r>
      <w:proofErr w:type="gramStart"/>
      <w:r w:rsidRPr="004D3A68">
        <w:rPr>
          <w:rFonts w:ascii="Times New Roman" w:hAnsi="Times New Roman" w:cs="Times New Roman"/>
          <w:sz w:val="24"/>
          <w:szCs w:val="24"/>
          <w:lang w:val="en-GB"/>
        </w:rPr>
        <w:t>and also</w:t>
      </w:r>
      <w:proofErr w:type="gramEnd"/>
      <w:r w:rsidRPr="004D3A68">
        <w:rPr>
          <w:rFonts w:ascii="Times New Roman" w:hAnsi="Times New Roman" w:cs="Times New Roman"/>
          <w:sz w:val="24"/>
          <w:szCs w:val="24"/>
          <w:lang w:val="en-GB"/>
        </w:rPr>
        <w:t xml:space="preserve"> during retrieval because memory retrieval includes developing an emotional context and perspective that can change when mood or motivation changes. As a result, students’ autobiographical memories about success or failure can affect motivation and learning, allowing feedback to potentially improve learning by shifting self-relevant autobiographical stories.</w:t>
      </w:r>
    </w:p>
    <w:p w14:paraId="22A89544"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False Memories and Accurate Learning</w:t>
      </w:r>
    </w:p>
    <w:p w14:paraId="387317B0" w14:textId="7BA2000A"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False memories are an outcome of normal processes aimed at coherence and meaning. In their experimental studies of forced confabulation, Chrobak and Zaragoza demonstrate that when people make up an answer and then invent a cause, the fabrications can become part of their explicit and implicit memory, thereby showing how explanation leads to false memory (Chrobak &amp; Zaragoza, 2013). This has implications for learning</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as explaining a guess could make an incorrect representation more resilient to correction.</w:t>
      </w:r>
    </w:p>
    <w:p w14:paraId="32608771" w14:textId="67BB423E"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Likewise, Loftus recounts the effects of suggestion and misinformation on memory (Loftus, 2013). Applying this to today's information landscape, </w:t>
      </w:r>
      <w:proofErr w:type="spellStart"/>
      <w:r w:rsidRPr="004D3A68">
        <w:rPr>
          <w:rFonts w:ascii="Times New Roman" w:hAnsi="Times New Roman" w:cs="Times New Roman"/>
          <w:sz w:val="24"/>
          <w:szCs w:val="24"/>
          <w:lang w:val="en-GB"/>
        </w:rPr>
        <w:t>Schincariol</w:t>
      </w:r>
      <w:proofErr w:type="spellEnd"/>
      <w:r w:rsidRPr="004D3A68">
        <w:rPr>
          <w:rFonts w:ascii="Times New Roman" w:hAnsi="Times New Roman" w:cs="Times New Roman"/>
          <w:sz w:val="24"/>
          <w:szCs w:val="24"/>
          <w:lang w:val="en-GB"/>
        </w:rPr>
        <w:t xml:space="preserve"> and colleagues' meta-analysis suggests that exposure to fake news can lead to large proportions of false memories and false beliefs, with individual differences playing a role (</w:t>
      </w:r>
      <w:proofErr w:type="spellStart"/>
      <w:r w:rsidRPr="004D3A68">
        <w:rPr>
          <w:rFonts w:ascii="Times New Roman" w:hAnsi="Times New Roman" w:cs="Times New Roman"/>
          <w:sz w:val="24"/>
          <w:szCs w:val="24"/>
          <w:lang w:val="en-GB"/>
        </w:rPr>
        <w:t>Schincariol</w:t>
      </w:r>
      <w:proofErr w:type="spellEnd"/>
      <w:r w:rsidRPr="004D3A68">
        <w:rPr>
          <w:rFonts w:ascii="Times New Roman" w:hAnsi="Times New Roman" w:cs="Times New Roman"/>
          <w:sz w:val="24"/>
          <w:szCs w:val="24"/>
          <w:lang w:val="en-GB"/>
        </w:rPr>
        <w:t xml:space="preserve"> et al., </w:t>
      </w:r>
      <w:r w:rsidRPr="004D3A68">
        <w:rPr>
          <w:rFonts w:ascii="Times New Roman" w:hAnsi="Times New Roman" w:cs="Times New Roman"/>
          <w:sz w:val="24"/>
          <w:szCs w:val="24"/>
          <w:lang w:val="en-GB"/>
        </w:rPr>
        <w:lastRenderedPageBreak/>
        <w:t>2024). As a result, false memories can cause learning problems by facilitating confident false beliefs and inaccurate retrieval of learned information.</w:t>
      </w:r>
    </w:p>
    <w:p w14:paraId="3C38BEFC"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Consequently, learning strategies need to enhance the retention and quality of learning. First, instruction should reduce high-confidence guessing without correction. Second, learners should practice recall with feedback to correct their errors. Finally, learners should apply critical thinking: students can distinguish observation from inference, verify sources, and question what evidence is available to back up an explanation to store as knowledge.</w:t>
      </w:r>
    </w:p>
    <w:p w14:paraId="6803A794"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Conclusion</w:t>
      </w:r>
    </w:p>
    <w:p w14:paraId="0184D2B1" w14:textId="49A5F84F" w:rsidR="008F7623"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Knowledge development cannot be separated from memory development because knowledge development depends on selecting, interpreting, stabilising</w:t>
      </w:r>
      <w:r w:rsidRPr="004D3A68">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storing our experience for subsequent use. For cognitivists, assimilation and accommodation reflect the stability and change of schemas as new information is encoded into memory, while the "three kinds of memory" concept explains that learning requires a transition from sensory stimuli to working memory, then to long-term memory. Along the way, processing experience is regulated by attention and perception; different types of memory depend on factors including interference, context, and emotion. Finally, research on forced fabrication, misinformation, and fake news reveals that false memories can happen readily and interfere with learning. Ultimately, by regulating cognitive load, fostering meaningful encoding and retrieval with feedback and sceptical questioning, learners and teachers can ensure that the long-term memory is solid and accurate</w:t>
      </w:r>
      <w:r w:rsidRPr="004D3A68">
        <w:rPr>
          <w:rFonts w:ascii="Times New Roman" w:hAnsi="Times New Roman" w:cs="Times New Roman"/>
          <w:sz w:val="24"/>
          <w:szCs w:val="24"/>
          <w:lang w:val="en-GB"/>
        </w:rPr>
        <w:t>.</w:t>
      </w:r>
    </w:p>
    <w:p w14:paraId="5F937EAE" w14:textId="3139B8AF" w:rsidR="008F7623" w:rsidRPr="004D3A68" w:rsidRDefault="008F7623" w:rsidP="00964308">
      <w:pPr>
        <w:contextualSpacing/>
        <w:rPr>
          <w:rFonts w:ascii="Times New Roman" w:hAnsi="Times New Roman" w:cs="Times New Roman"/>
          <w:sz w:val="24"/>
          <w:szCs w:val="24"/>
          <w:lang w:val="en-GB"/>
        </w:rPr>
      </w:pPr>
    </w:p>
    <w:p w14:paraId="4C4AC138" w14:textId="77777777" w:rsidR="008F7623" w:rsidRPr="004D3A68" w:rsidRDefault="008F7623" w:rsidP="00964308">
      <w:pPr>
        <w:contextualSpacing/>
        <w:rPr>
          <w:rFonts w:ascii="Times New Roman" w:hAnsi="Times New Roman" w:cs="Times New Roman"/>
          <w:sz w:val="24"/>
          <w:szCs w:val="24"/>
          <w:lang w:val="en-GB"/>
        </w:rPr>
      </w:pPr>
    </w:p>
    <w:p w14:paraId="30811C7D" w14:textId="77777777" w:rsidR="008F7623" w:rsidRPr="004D3A68" w:rsidRDefault="008F7623" w:rsidP="00964308">
      <w:pPr>
        <w:contextualSpacing/>
        <w:rPr>
          <w:rFonts w:ascii="Times New Roman" w:hAnsi="Times New Roman" w:cs="Times New Roman"/>
          <w:sz w:val="24"/>
          <w:szCs w:val="24"/>
          <w:lang w:val="en-GB"/>
        </w:rPr>
      </w:pPr>
    </w:p>
    <w:p w14:paraId="6CC4B371" w14:textId="77777777" w:rsidR="008F7623" w:rsidRPr="004D3A68" w:rsidRDefault="008F7623" w:rsidP="00964308">
      <w:pPr>
        <w:contextualSpacing/>
        <w:rPr>
          <w:rFonts w:ascii="Times New Roman" w:hAnsi="Times New Roman" w:cs="Times New Roman"/>
          <w:sz w:val="24"/>
          <w:szCs w:val="24"/>
          <w:lang w:val="en-GB"/>
        </w:rPr>
      </w:pPr>
    </w:p>
    <w:p w14:paraId="386FC3C3" w14:textId="3580A104" w:rsidR="008F7623" w:rsidRPr="004D3A68" w:rsidRDefault="008F7623" w:rsidP="00964308">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lastRenderedPageBreak/>
        <w:t>References</w:t>
      </w:r>
    </w:p>
    <w:p w14:paraId="32B5DA05" w14:textId="5524EDB2"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Chrobak, Q. M., &amp; Zaragoza, M. S. (2013). When forced fabrications become truth: Causal explanations and false memory development. </w:t>
      </w:r>
      <w:r w:rsidRPr="004D3A68">
        <w:rPr>
          <w:rFonts w:ascii="Times New Roman" w:hAnsi="Times New Roman" w:cs="Times New Roman"/>
          <w:i/>
          <w:iCs/>
          <w:sz w:val="24"/>
          <w:szCs w:val="24"/>
          <w:lang w:val="en-GB"/>
        </w:rPr>
        <w:t>Journal of Experimental Psychology: General, 142</w:t>
      </w:r>
      <w:r w:rsidRPr="004D3A68">
        <w:rPr>
          <w:rFonts w:ascii="Times New Roman" w:hAnsi="Times New Roman" w:cs="Times New Roman"/>
          <w:sz w:val="24"/>
          <w:szCs w:val="24"/>
          <w:lang w:val="en-GB"/>
        </w:rPr>
        <w:t xml:space="preserve">(3), 827–844. </w:t>
      </w:r>
      <w:hyperlink r:id="rId6" w:history="1">
        <w:r w:rsidRPr="004D3A68">
          <w:rPr>
            <w:rStyle w:val="Hyperlink"/>
            <w:rFonts w:ascii="Times New Roman" w:hAnsi="Times New Roman" w:cs="Times New Roman"/>
            <w:sz w:val="24"/>
            <w:szCs w:val="24"/>
            <w:lang w:val="en-GB"/>
          </w:rPr>
          <w:t>https://doi.org/10.1037/a0030093</w:t>
        </w:r>
      </w:hyperlink>
      <w:r w:rsidRPr="004D3A68">
        <w:rPr>
          <w:rFonts w:ascii="Times New Roman" w:hAnsi="Times New Roman" w:cs="Times New Roman"/>
          <w:sz w:val="24"/>
          <w:szCs w:val="24"/>
          <w:lang w:val="en-GB"/>
        </w:rPr>
        <w:t xml:space="preserve"> </w:t>
      </w:r>
    </w:p>
    <w:p w14:paraId="0579C4EA" w14:textId="0DAE7E4E"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Cotton, K., &amp; Ricker, T. J. (2022). Examining the relationship between working memory consolidation and long-term consolidation. </w:t>
      </w:r>
      <w:r w:rsidRPr="004D3A68">
        <w:rPr>
          <w:rFonts w:ascii="Times New Roman" w:hAnsi="Times New Roman" w:cs="Times New Roman"/>
          <w:i/>
          <w:iCs/>
          <w:sz w:val="24"/>
          <w:szCs w:val="24"/>
          <w:lang w:val="en-GB"/>
        </w:rPr>
        <w:t>Psychonomic Bulletin &amp; Review, 29</w:t>
      </w:r>
      <w:r w:rsidRPr="004D3A68">
        <w:rPr>
          <w:rFonts w:ascii="Times New Roman" w:hAnsi="Times New Roman" w:cs="Times New Roman"/>
          <w:sz w:val="24"/>
          <w:szCs w:val="24"/>
          <w:lang w:val="en-GB"/>
        </w:rPr>
        <w:t xml:space="preserve">, 1625–1648. </w:t>
      </w:r>
      <w:hyperlink r:id="rId7" w:history="1">
        <w:r w:rsidRPr="004D3A68">
          <w:rPr>
            <w:rStyle w:val="Hyperlink"/>
            <w:rFonts w:ascii="Times New Roman" w:hAnsi="Times New Roman" w:cs="Times New Roman"/>
            <w:sz w:val="24"/>
            <w:szCs w:val="24"/>
            <w:lang w:val="en-GB"/>
          </w:rPr>
          <w:t>https://doi.org/10.3758/s13423-022-02084-2</w:t>
        </w:r>
      </w:hyperlink>
      <w:r w:rsidRPr="004D3A68">
        <w:rPr>
          <w:rFonts w:ascii="Times New Roman" w:hAnsi="Times New Roman" w:cs="Times New Roman"/>
          <w:sz w:val="24"/>
          <w:szCs w:val="24"/>
          <w:lang w:val="en-GB"/>
        </w:rPr>
        <w:t xml:space="preserve"> </w:t>
      </w:r>
    </w:p>
    <w:p w14:paraId="2B840958" w14:textId="2C780B1B"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Doolittle, P. (2013). </w:t>
      </w:r>
      <w:r w:rsidRPr="004D3A68">
        <w:rPr>
          <w:rFonts w:ascii="Times New Roman" w:hAnsi="Times New Roman" w:cs="Times New Roman"/>
          <w:i/>
          <w:iCs/>
          <w:sz w:val="24"/>
          <w:szCs w:val="24"/>
          <w:lang w:val="en-GB"/>
        </w:rPr>
        <w:t>How your “working memory” makes sense of the world</w:t>
      </w:r>
      <w:r w:rsidRPr="004D3A68">
        <w:rPr>
          <w:rFonts w:ascii="Times New Roman" w:hAnsi="Times New Roman" w:cs="Times New Roman"/>
          <w:sz w:val="24"/>
          <w:szCs w:val="24"/>
          <w:lang w:val="en-GB"/>
        </w:rPr>
        <w:t xml:space="preserve"> [Video]. TED Conferences. </w:t>
      </w:r>
      <w:hyperlink r:id="rId8" w:history="1">
        <w:r w:rsidRPr="004D3A68">
          <w:rPr>
            <w:rStyle w:val="Hyperlink"/>
            <w:rFonts w:ascii="Times New Roman" w:hAnsi="Times New Roman" w:cs="Times New Roman"/>
            <w:sz w:val="24"/>
            <w:szCs w:val="24"/>
            <w:lang w:val="en-GB"/>
          </w:rPr>
          <w:t>https://www.ted.com/talks/peter_doolittle_how_your_working_memory_makes_sense_of_the_world</w:t>
        </w:r>
      </w:hyperlink>
      <w:r w:rsidRPr="004D3A68">
        <w:rPr>
          <w:rFonts w:ascii="Times New Roman" w:hAnsi="Times New Roman" w:cs="Times New Roman"/>
          <w:sz w:val="24"/>
          <w:szCs w:val="24"/>
          <w:lang w:val="en-GB"/>
        </w:rPr>
        <w:t xml:space="preserve"> </w:t>
      </w:r>
    </w:p>
    <w:p w14:paraId="036741A0" w14:textId="7C1ACBB7"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Faul, L., Ford, J. H., &amp; Kensinger, E. A. (2024). Update on “Emotion and autobiographical memory”: 14 years of advances in understanding functions, constructions, and consequences. </w:t>
      </w:r>
      <w:r w:rsidRPr="004D3A68">
        <w:rPr>
          <w:rFonts w:ascii="Times New Roman" w:hAnsi="Times New Roman" w:cs="Times New Roman"/>
          <w:i/>
          <w:iCs/>
          <w:sz w:val="24"/>
          <w:szCs w:val="24"/>
          <w:lang w:val="en-GB"/>
        </w:rPr>
        <w:t>Physics of Life Reviews, 51</w:t>
      </w:r>
      <w:r w:rsidRPr="004D3A68">
        <w:rPr>
          <w:rFonts w:ascii="Times New Roman" w:hAnsi="Times New Roman" w:cs="Times New Roman"/>
          <w:sz w:val="24"/>
          <w:szCs w:val="24"/>
          <w:lang w:val="en-GB"/>
        </w:rPr>
        <w:t xml:space="preserve">, 255–272. </w:t>
      </w:r>
      <w:hyperlink r:id="rId9" w:history="1">
        <w:r w:rsidRPr="004D3A68">
          <w:rPr>
            <w:rStyle w:val="Hyperlink"/>
            <w:rFonts w:ascii="Times New Roman" w:hAnsi="Times New Roman" w:cs="Times New Roman"/>
            <w:sz w:val="24"/>
            <w:szCs w:val="24"/>
            <w:lang w:val="en-GB"/>
          </w:rPr>
          <w:t>https://doi.org/10.1016/j.plrev.2024.10.005</w:t>
        </w:r>
      </w:hyperlink>
      <w:r w:rsidRPr="004D3A68">
        <w:rPr>
          <w:rFonts w:ascii="Times New Roman" w:hAnsi="Times New Roman" w:cs="Times New Roman"/>
          <w:sz w:val="24"/>
          <w:szCs w:val="24"/>
          <w:lang w:val="en-GB"/>
        </w:rPr>
        <w:t xml:space="preserve"> </w:t>
      </w:r>
    </w:p>
    <w:p w14:paraId="2B4D43A2" w14:textId="600B3FEE"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Loftus, E. (2013, June). </w:t>
      </w:r>
      <w:r w:rsidRPr="004D3A68">
        <w:rPr>
          <w:rFonts w:ascii="Times New Roman" w:hAnsi="Times New Roman" w:cs="Times New Roman"/>
          <w:i/>
          <w:iCs/>
          <w:sz w:val="24"/>
          <w:szCs w:val="24"/>
          <w:lang w:val="en-GB"/>
        </w:rPr>
        <w:t>How reliable is your memory?</w:t>
      </w:r>
      <w:r w:rsidRPr="004D3A68">
        <w:rPr>
          <w:rFonts w:ascii="Times New Roman" w:hAnsi="Times New Roman" w:cs="Times New Roman"/>
          <w:sz w:val="24"/>
          <w:szCs w:val="24"/>
          <w:lang w:val="en-GB"/>
        </w:rPr>
        <w:t xml:space="preserve"> [Video]. TED Conferences. </w:t>
      </w:r>
      <w:hyperlink r:id="rId10" w:history="1">
        <w:r w:rsidRPr="004D3A68">
          <w:rPr>
            <w:rStyle w:val="Hyperlink"/>
            <w:rFonts w:ascii="Times New Roman" w:hAnsi="Times New Roman" w:cs="Times New Roman"/>
            <w:sz w:val="24"/>
            <w:szCs w:val="24"/>
            <w:lang w:val="en-GB"/>
          </w:rPr>
          <w:t>https://www.ted.com/talks/elizabeth_loftus_how_reliable_is_your_memory</w:t>
        </w:r>
      </w:hyperlink>
      <w:r w:rsidRPr="004D3A68">
        <w:rPr>
          <w:rFonts w:ascii="Times New Roman" w:hAnsi="Times New Roman" w:cs="Times New Roman"/>
          <w:sz w:val="24"/>
          <w:szCs w:val="24"/>
          <w:lang w:val="en-GB"/>
        </w:rPr>
        <w:t xml:space="preserve"> </w:t>
      </w:r>
    </w:p>
    <w:p w14:paraId="4E2873A5" w14:textId="2F94E1F2" w:rsidR="008F7623" w:rsidRPr="004D3A68" w:rsidRDefault="008F7623" w:rsidP="00964308">
      <w:pPr>
        <w:ind w:left="720" w:hanging="720"/>
        <w:contextualSpacing/>
        <w:rPr>
          <w:rFonts w:ascii="Times New Roman" w:hAnsi="Times New Roman" w:cs="Times New Roman"/>
          <w:sz w:val="24"/>
          <w:szCs w:val="24"/>
          <w:lang w:val="en-GB"/>
        </w:rPr>
      </w:pPr>
      <w:proofErr w:type="spellStart"/>
      <w:r w:rsidRPr="004D3A68">
        <w:rPr>
          <w:rFonts w:ascii="Times New Roman" w:hAnsi="Times New Roman" w:cs="Times New Roman"/>
          <w:sz w:val="24"/>
          <w:szCs w:val="24"/>
          <w:lang w:val="en-GB"/>
        </w:rPr>
        <w:t>Schincariol</w:t>
      </w:r>
      <w:proofErr w:type="spellEnd"/>
      <w:r w:rsidRPr="004D3A68">
        <w:rPr>
          <w:rFonts w:ascii="Times New Roman" w:hAnsi="Times New Roman" w:cs="Times New Roman"/>
          <w:sz w:val="24"/>
          <w:szCs w:val="24"/>
          <w:lang w:val="en-GB"/>
        </w:rPr>
        <w:t xml:space="preserve">, A., </w:t>
      </w:r>
      <w:proofErr w:type="spellStart"/>
      <w:r w:rsidRPr="004D3A68">
        <w:rPr>
          <w:rFonts w:ascii="Times New Roman" w:hAnsi="Times New Roman" w:cs="Times New Roman"/>
          <w:sz w:val="24"/>
          <w:szCs w:val="24"/>
          <w:lang w:val="en-GB"/>
        </w:rPr>
        <w:t>Otgaar</w:t>
      </w:r>
      <w:proofErr w:type="spellEnd"/>
      <w:r w:rsidRPr="004D3A68">
        <w:rPr>
          <w:rFonts w:ascii="Times New Roman" w:hAnsi="Times New Roman" w:cs="Times New Roman"/>
          <w:sz w:val="24"/>
          <w:szCs w:val="24"/>
          <w:lang w:val="en-GB"/>
        </w:rPr>
        <w:t xml:space="preserve">, H., Greene, C. M., Murphy, G., Riesthuis, P., Mangiulli, I., &amp; Battista, F. (2024). Fake memories: A meta-analysis on the effect of fake news on the creation of false memories and false beliefs. </w:t>
      </w:r>
      <w:r w:rsidRPr="004D3A68">
        <w:rPr>
          <w:rFonts w:ascii="Times New Roman" w:hAnsi="Times New Roman" w:cs="Times New Roman"/>
          <w:i/>
          <w:iCs/>
          <w:sz w:val="24"/>
          <w:szCs w:val="24"/>
          <w:lang w:val="en-GB"/>
        </w:rPr>
        <w:t>Memory, Mind and Media, 3</w:t>
      </w:r>
      <w:r w:rsidRPr="004D3A68">
        <w:rPr>
          <w:rFonts w:ascii="Times New Roman" w:hAnsi="Times New Roman" w:cs="Times New Roman"/>
          <w:sz w:val="24"/>
          <w:szCs w:val="24"/>
          <w:lang w:val="en-GB"/>
        </w:rPr>
        <w:t xml:space="preserve">, e17. </w:t>
      </w:r>
      <w:hyperlink r:id="rId11" w:history="1">
        <w:r w:rsidRPr="004D3A68">
          <w:rPr>
            <w:rStyle w:val="Hyperlink"/>
            <w:rFonts w:ascii="Times New Roman" w:hAnsi="Times New Roman" w:cs="Times New Roman"/>
            <w:sz w:val="24"/>
            <w:szCs w:val="24"/>
            <w:lang w:val="en-GB"/>
          </w:rPr>
          <w:t>https://doi.org/10.1017/mem.2024.14</w:t>
        </w:r>
      </w:hyperlink>
    </w:p>
    <w:p w14:paraId="00E959F6" w14:textId="42B8D6DF" w:rsidR="008F7623" w:rsidRPr="004D3A68" w:rsidRDefault="008F7623" w:rsidP="00964308">
      <w:pPr>
        <w:ind w:left="720" w:hanging="720"/>
        <w:contextualSpacing/>
        <w:rPr>
          <w:rFonts w:ascii="Times New Roman" w:hAnsi="Times New Roman" w:cs="Times New Roman"/>
          <w:sz w:val="24"/>
          <w:szCs w:val="24"/>
          <w:lang w:val="en-GB"/>
        </w:rPr>
      </w:pPr>
      <w:proofErr w:type="spellStart"/>
      <w:r w:rsidRPr="004D3A68">
        <w:rPr>
          <w:rFonts w:ascii="Times New Roman" w:hAnsi="Times New Roman" w:cs="Times New Roman"/>
          <w:sz w:val="24"/>
          <w:szCs w:val="24"/>
          <w:lang w:val="en-GB"/>
        </w:rPr>
        <w:t>Uniview</w:t>
      </w:r>
      <w:proofErr w:type="spellEnd"/>
      <w:r w:rsidRPr="004D3A68">
        <w:rPr>
          <w:rFonts w:ascii="Times New Roman" w:hAnsi="Times New Roman" w:cs="Times New Roman"/>
          <w:sz w:val="24"/>
          <w:szCs w:val="24"/>
          <w:lang w:val="en-GB"/>
        </w:rPr>
        <w:t xml:space="preserve"> Worldwide. (1996). </w:t>
      </w:r>
      <w:r w:rsidRPr="004D3A68">
        <w:rPr>
          <w:rFonts w:ascii="Times New Roman" w:hAnsi="Times New Roman" w:cs="Times New Roman"/>
          <w:i/>
          <w:iCs/>
          <w:sz w:val="24"/>
          <w:szCs w:val="24"/>
          <w:lang w:val="en-GB"/>
        </w:rPr>
        <w:t>Three kinds of memory</w:t>
      </w:r>
      <w:r w:rsidRPr="004D3A68">
        <w:rPr>
          <w:rFonts w:ascii="Times New Roman" w:hAnsi="Times New Roman" w:cs="Times New Roman"/>
          <w:sz w:val="24"/>
          <w:szCs w:val="24"/>
          <w:lang w:val="en-GB"/>
        </w:rPr>
        <w:t xml:space="preserve"> [Film segment]. In </w:t>
      </w:r>
      <w:r w:rsidRPr="004D3A68">
        <w:rPr>
          <w:rFonts w:ascii="Times New Roman" w:hAnsi="Times New Roman" w:cs="Times New Roman"/>
          <w:i/>
          <w:iCs/>
          <w:sz w:val="24"/>
          <w:szCs w:val="24"/>
          <w:lang w:val="en-GB"/>
        </w:rPr>
        <w:t>The study of memory</w:t>
      </w:r>
      <w:r w:rsidRPr="004D3A68">
        <w:rPr>
          <w:rFonts w:ascii="Times New Roman" w:hAnsi="Times New Roman" w:cs="Times New Roman"/>
          <w:sz w:val="24"/>
          <w:szCs w:val="24"/>
          <w:lang w:val="en-GB"/>
        </w:rPr>
        <w:t xml:space="preserve"> [Film]. Films Media Group (Films on Demand). </w:t>
      </w:r>
      <w:hyperlink r:id="rId12" w:history="1">
        <w:r w:rsidRPr="004D3A68">
          <w:rPr>
            <w:rStyle w:val="Hyperlink"/>
            <w:rFonts w:ascii="Times New Roman" w:hAnsi="Times New Roman" w:cs="Times New Roman"/>
            <w:sz w:val="24"/>
            <w:szCs w:val="24"/>
            <w:lang w:val="en-GB"/>
          </w:rPr>
          <w:t>https://search.library.wisc.edu/catalog/9911188499102121</w:t>
        </w:r>
      </w:hyperlink>
    </w:p>
    <w:p w14:paraId="57A21FC8" w14:textId="77777777" w:rsidR="007B6058" w:rsidRPr="004D3A68" w:rsidRDefault="007B6058" w:rsidP="00964308">
      <w:pPr>
        <w:ind w:left="720" w:hanging="720"/>
        <w:contextualSpacing/>
        <w:rPr>
          <w:rFonts w:ascii="Times New Roman" w:hAnsi="Times New Roman" w:cs="Times New Roman"/>
          <w:sz w:val="24"/>
          <w:szCs w:val="24"/>
        </w:rPr>
      </w:pPr>
    </w:p>
    <w:sectPr w:rsidR="007B6058" w:rsidRPr="004D3A6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8127" w14:textId="77777777" w:rsidR="008A427E" w:rsidRDefault="008A427E" w:rsidP="00777FD4">
      <w:pPr>
        <w:spacing w:line="240" w:lineRule="auto"/>
      </w:pPr>
      <w:r>
        <w:separator/>
      </w:r>
    </w:p>
  </w:endnote>
  <w:endnote w:type="continuationSeparator" w:id="0">
    <w:p w14:paraId="036255BE" w14:textId="77777777" w:rsidR="008A427E" w:rsidRDefault="008A427E" w:rsidP="00777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BCFB" w14:textId="77777777" w:rsidR="008A427E" w:rsidRDefault="008A427E" w:rsidP="00777FD4">
      <w:pPr>
        <w:spacing w:line="240" w:lineRule="auto"/>
      </w:pPr>
      <w:r>
        <w:separator/>
      </w:r>
    </w:p>
  </w:footnote>
  <w:footnote w:type="continuationSeparator" w:id="0">
    <w:p w14:paraId="2692495D" w14:textId="77777777" w:rsidR="008A427E" w:rsidRDefault="008A427E" w:rsidP="00777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81727"/>
      <w:docPartObj>
        <w:docPartGallery w:val="Page Numbers (Top of Page)"/>
        <w:docPartUnique/>
      </w:docPartObj>
    </w:sdtPr>
    <w:sdtEndPr>
      <w:rPr>
        <w:rFonts w:ascii="Times New Roman" w:hAnsi="Times New Roman" w:cs="Times New Roman"/>
        <w:noProof/>
        <w:sz w:val="24"/>
        <w:szCs w:val="24"/>
      </w:rPr>
    </w:sdtEndPr>
    <w:sdtContent>
      <w:p w14:paraId="7792158F" w14:textId="7997B76D" w:rsidR="00777FD4" w:rsidRPr="00777FD4" w:rsidRDefault="00777FD4">
        <w:pPr>
          <w:pStyle w:val="Header"/>
          <w:jc w:val="right"/>
          <w:rPr>
            <w:rFonts w:ascii="Times New Roman" w:hAnsi="Times New Roman" w:cs="Times New Roman"/>
            <w:sz w:val="24"/>
            <w:szCs w:val="24"/>
          </w:rPr>
        </w:pPr>
        <w:r w:rsidRPr="00777FD4">
          <w:rPr>
            <w:rFonts w:ascii="Times New Roman" w:hAnsi="Times New Roman" w:cs="Times New Roman"/>
            <w:sz w:val="24"/>
            <w:szCs w:val="24"/>
          </w:rPr>
          <w:fldChar w:fldCharType="begin"/>
        </w:r>
        <w:r w:rsidRPr="00777FD4">
          <w:rPr>
            <w:rFonts w:ascii="Times New Roman" w:hAnsi="Times New Roman" w:cs="Times New Roman"/>
            <w:sz w:val="24"/>
            <w:szCs w:val="24"/>
          </w:rPr>
          <w:instrText xml:space="preserve"> PAGE   \* MERGEFORMAT </w:instrText>
        </w:r>
        <w:r w:rsidRPr="00777FD4">
          <w:rPr>
            <w:rFonts w:ascii="Times New Roman" w:hAnsi="Times New Roman" w:cs="Times New Roman"/>
            <w:sz w:val="24"/>
            <w:szCs w:val="24"/>
          </w:rPr>
          <w:fldChar w:fldCharType="separate"/>
        </w:r>
        <w:r w:rsidRPr="00777FD4">
          <w:rPr>
            <w:rFonts w:ascii="Times New Roman" w:hAnsi="Times New Roman" w:cs="Times New Roman"/>
            <w:noProof/>
            <w:sz w:val="24"/>
            <w:szCs w:val="24"/>
          </w:rPr>
          <w:t>2</w:t>
        </w:r>
        <w:r w:rsidRPr="00777FD4">
          <w:rPr>
            <w:rFonts w:ascii="Times New Roman" w:hAnsi="Times New Roman" w:cs="Times New Roman"/>
            <w:noProof/>
            <w:sz w:val="24"/>
            <w:szCs w:val="24"/>
          </w:rPr>
          <w:fldChar w:fldCharType="end"/>
        </w:r>
      </w:p>
    </w:sdtContent>
  </w:sdt>
  <w:p w14:paraId="3B2067B3" w14:textId="77777777" w:rsidR="00777FD4" w:rsidRDefault="00777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3"/>
    <w:rsid w:val="00037BB7"/>
    <w:rsid w:val="000405EB"/>
    <w:rsid w:val="000D1B17"/>
    <w:rsid w:val="0017501E"/>
    <w:rsid w:val="0025722A"/>
    <w:rsid w:val="002F39C0"/>
    <w:rsid w:val="00372CCA"/>
    <w:rsid w:val="00495D2A"/>
    <w:rsid w:val="004D3A68"/>
    <w:rsid w:val="00560123"/>
    <w:rsid w:val="00586F97"/>
    <w:rsid w:val="005C1A34"/>
    <w:rsid w:val="006C2E58"/>
    <w:rsid w:val="00720547"/>
    <w:rsid w:val="0072796B"/>
    <w:rsid w:val="00777FD4"/>
    <w:rsid w:val="007B1C30"/>
    <w:rsid w:val="007B6058"/>
    <w:rsid w:val="008A427E"/>
    <w:rsid w:val="008F7623"/>
    <w:rsid w:val="00964308"/>
    <w:rsid w:val="00973C0B"/>
    <w:rsid w:val="009E3FBA"/>
    <w:rsid w:val="00A32E49"/>
    <w:rsid w:val="00AA0E0E"/>
    <w:rsid w:val="00B26700"/>
    <w:rsid w:val="00D82538"/>
    <w:rsid w:val="00EF2883"/>
    <w:rsid w:val="00FC76DF"/>
    <w:rsid w:val="00FE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D546"/>
  <w15:chartTrackingRefBased/>
  <w15:docId w15:val="{EB991A6B-B730-4C38-AD33-1EE997F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D4"/>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8F7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8F762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F762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F762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F762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F762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F762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F762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F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2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F7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2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F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623"/>
    <w:rPr>
      <w:i/>
      <w:iCs/>
      <w:color w:val="404040" w:themeColor="text1" w:themeTint="BF"/>
      <w:lang w:val="en-US"/>
    </w:rPr>
  </w:style>
  <w:style w:type="paragraph" w:styleId="ListParagraph">
    <w:name w:val="List Paragraph"/>
    <w:basedOn w:val="Normal"/>
    <w:uiPriority w:val="34"/>
    <w:qFormat/>
    <w:rsid w:val="008F7623"/>
    <w:pPr>
      <w:ind w:left="720"/>
      <w:contextualSpacing/>
    </w:pPr>
  </w:style>
  <w:style w:type="character" w:styleId="IntenseEmphasis">
    <w:name w:val="Intense Emphasis"/>
    <w:basedOn w:val="DefaultParagraphFont"/>
    <w:uiPriority w:val="21"/>
    <w:qFormat/>
    <w:rsid w:val="008F7623"/>
    <w:rPr>
      <w:i/>
      <w:iCs/>
      <w:color w:val="2F5496" w:themeColor="accent1" w:themeShade="BF"/>
    </w:rPr>
  </w:style>
  <w:style w:type="paragraph" w:styleId="IntenseQuote">
    <w:name w:val="Intense Quote"/>
    <w:basedOn w:val="Normal"/>
    <w:next w:val="Normal"/>
    <w:link w:val="IntenseQuoteChar"/>
    <w:uiPriority w:val="30"/>
    <w:qFormat/>
    <w:rsid w:val="008F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623"/>
    <w:rPr>
      <w:i/>
      <w:iCs/>
      <w:color w:val="2F5496" w:themeColor="accent1" w:themeShade="BF"/>
      <w:lang w:val="en-US"/>
    </w:rPr>
  </w:style>
  <w:style w:type="character" w:styleId="IntenseReference">
    <w:name w:val="Intense Reference"/>
    <w:basedOn w:val="DefaultParagraphFont"/>
    <w:uiPriority w:val="32"/>
    <w:qFormat/>
    <w:rsid w:val="008F7623"/>
    <w:rPr>
      <w:b/>
      <w:bCs/>
      <w:smallCaps/>
      <w:color w:val="2F5496" w:themeColor="accent1" w:themeShade="BF"/>
      <w:spacing w:val="5"/>
    </w:rPr>
  </w:style>
  <w:style w:type="character" w:styleId="Hyperlink">
    <w:name w:val="Hyperlink"/>
    <w:basedOn w:val="DefaultParagraphFont"/>
    <w:uiPriority w:val="99"/>
    <w:unhideWhenUsed/>
    <w:rsid w:val="008F7623"/>
    <w:rPr>
      <w:color w:val="0563C1" w:themeColor="hyperlink"/>
      <w:u w:val="single"/>
    </w:rPr>
  </w:style>
  <w:style w:type="character" w:styleId="UnresolvedMention">
    <w:name w:val="Unresolved Mention"/>
    <w:basedOn w:val="DefaultParagraphFont"/>
    <w:uiPriority w:val="99"/>
    <w:semiHidden/>
    <w:unhideWhenUsed/>
    <w:rsid w:val="008F7623"/>
    <w:rPr>
      <w:color w:val="605E5C"/>
      <w:shd w:val="clear" w:color="auto" w:fill="E1DFDD"/>
    </w:rPr>
  </w:style>
  <w:style w:type="paragraph" w:styleId="Header">
    <w:name w:val="header"/>
    <w:basedOn w:val="Normal"/>
    <w:link w:val="HeaderChar"/>
    <w:uiPriority w:val="99"/>
    <w:unhideWhenUsed/>
    <w:rsid w:val="00777FD4"/>
    <w:pPr>
      <w:tabs>
        <w:tab w:val="center" w:pos="4513"/>
        <w:tab w:val="right" w:pos="9026"/>
      </w:tabs>
      <w:spacing w:line="240" w:lineRule="auto"/>
    </w:pPr>
  </w:style>
  <w:style w:type="character" w:customStyle="1" w:styleId="HeaderChar">
    <w:name w:val="Header Char"/>
    <w:basedOn w:val="DefaultParagraphFont"/>
    <w:link w:val="Header"/>
    <w:uiPriority w:val="99"/>
    <w:rsid w:val="00777FD4"/>
    <w:rPr>
      <w:lang w:val="en-US"/>
    </w:rPr>
  </w:style>
  <w:style w:type="paragraph" w:styleId="Footer">
    <w:name w:val="footer"/>
    <w:basedOn w:val="Normal"/>
    <w:link w:val="FooterChar"/>
    <w:uiPriority w:val="99"/>
    <w:unhideWhenUsed/>
    <w:rsid w:val="00777FD4"/>
    <w:pPr>
      <w:tabs>
        <w:tab w:val="center" w:pos="4513"/>
        <w:tab w:val="right" w:pos="9026"/>
      </w:tabs>
      <w:spacing w:line="240" w:lineRule="auto"/>
    </w:pPr>
  </w:style>
  <w:style w:type="character" w:customStyle="1" w:styleId="FooterChar">
    <w:name w:val="Footer Char"/>
    <w:basedOn w:val="DefaultParagraphFont"/>
    <w:link w:val="Footer"/>
    <w:uiPriority w:val="99"/>
    <w:rsid w:val="00777FD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peter_doolittle_how_your_working_memory_makes_sense_of_the_world"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758/s13423-022-02084-2" TargetMode="External"/><Relationship Id="rId12" Type="http://schemas.openxmlformats.org/officeDocument/2006/relationships/hyperlink" Target="https://search.library.wisc.edu/catalog/9911188499102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a0030093" TargetMode="External"/><Relationship Id="rId11" Type="http://schemas.openxmlformats.org/officeDocument/2006/relationships/hyperlink" Target="https://doi.org/10.1017/mem.2024.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ed.com/talks/elizabeth_loftus_how_reliable_is_your_memory" TargetMode="External"/><Relationship Id="rId4" Type="http://schemas.openxmlformats.org/officeDocument/2006/relationships/footnotes" Target="footnotes.xml"/><Relationship Id="rId9" Type="http://schemas.openxmlformats.org/officeDocument/2006/relationships/hyperlink" Target="https://doi.org/10.1016/j.plrev.2024.10.0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2026-04-28T23:32:00Z</dcterms:created>
  <dcterms:modified xsi:type="dcterms:W3CDTF">2026-04-29T00:26:00Z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330d84e2-6812-495d-8715-fdf9c1b2443d</vt:lpwstr>
  </property>
</Properties>
</file>