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8157C1" w14:textId="77777777" w:rsidR="00E72D18" w:rsidRPr="007177E2" w:rsidRDefault="007177E2" w:rsidP="007177E2">
      <w:pPr>
        <w:pBdr>
          <w:bottom w:val="single" w:sz="4" w:space="1" w:color="auto"/>
        </w:pBdr>
        <w:jc w:val="right"/>
        <w:rPr>
          <w:b/>
          <w:sz w:val="36"/>
        </w:rPr>
      </w:pPr>
      <w:r w:rsidRPr="007177E2">
        <w:rPr>
          <w:b/>
          <w:sz w:val="36"/>
        </w:rPr>
        <w:t>Doctoral Research Proposal</w:t>
      </w:r>
    </w:p>
    <w:p w14:paraId="29104ED2" w14:textId="77777777" w:rsidR="00E72D18" w:rsidRDefault="00E72D18" w:rsidP="00C804F6">
      <w:pPr>
        <w:jc w:val="center"/>
        <w:rPr>
          <w:b/>
        </w:rPr>
      </w:pPr>
    </w:p>
    <w:p w14:paraId="3EC98C16" w14:textId="65153616" w:rsidR="00A1369C" w:rsidRPr="00242E7A" w:rsidRDefault="00462EE3" w:rsidP="00A1369C">
      <w:pPr>
        <w:jc w:val="center"/>
        <w:rPr>
          <w:b/>
          <w:bCs/>
          <w:sz w:val="32"/>
          <w:szCs w:val="32"/>
          <w:lang w:val="en-GB"/>
        </w:rPr>
      </w:pPr>
      <w:bookmarkStart w:id="0" w:name="_Toc147645138"/>
      <w:r w:rsidRPr="00242E7A">
        <w:rPr>
          <w:b/>
          <w:bCs/>
          <w:sz w:val="32"/>
          <w:szCs w:val="32"/>
          <w:lang w:val="en-GB"/>
        </w:rPr>
        <w:t>THE IMPACT OF WATER INFRASTRUCTURE ON RESOURCE SUSTAINABILITY</w:t>
      </w:r>
      <w:r w:rsidR="00487FFD" w:rsidRPr="00242E7A">
        <w:rPr>
          <w:b/>
          <w:bCs/>
          <w:sz w:val="32"/>
          <w:szCs w:val="32"/>
          <w:lang w:val="en-GB"/>
        </w:rPr>
        <w:t xml:space="preserve"> IN SOUTH AFRICA</w:t>
      </w:r>
    </w:p>
    <w:p w14:paraId="06C0B6EA" w14:textId="77777777" w:rsidR="00785816" w:rsidRPr="00242E7A" w:rsidRDefault="00785816" w:rsidP="00A1369C">
      <w:pPr>
        <w:jc w:val="center"/>
        <w:rPr>
          <w:b/>
          <w:sz w:val="32"/>
          <w:szCs w:val="32"/>
        </w:rPr>
      </w:pPr>
    </w:p>
    <w:p w14:paraId="2A35EF5F" w14:textId="77777777" w:rsidR="00785816" w:rsidRPr="00242E7A" w:rsidRDefault="00785816" w:rsidP="00785816">
      <w:pPr>
        <w:jc w:val="center"/>
        <w:rPr>
          <w:b/>
          <w:sz w:val="32"/>
          <w:szCs w:val="32"/>
        </w:rPr>
      </w:pPr>
      <w:r w:rsidRPr="00242E7A">
        <w:rPr>
          <w:b/>
          <w:sz w:val="32"/>
          <w:szCs w:val="32"/>
        </w:rPr>
        <w:t>by</w:t>
      </w:r>
    </w:p>
    <w:p w14:paraId="402C116D" w14:textId="2B748862" w:rsidR="00785816" w:rsidRPr="00242E7A" w:rsidRDefault="00785816" w:rsidP="00242E7A">
      <w:pPr>
        <w:rPr>
          <w:b/>
          <w:sz w:val="32"/>
          <w:szCs w:val="32"/>
        </w:rPr>
      </w:pPr>
    </w:p>
    <w:p w14:paraId="75A56AF8" w14:textId="03219D14" w:rsidR="00785816" w:rsidRPr="00242E7A" w:rsidRDefault="00F43A34" w:rsidP="00785816">
      <w:pPr>
        <w:jc w:val="center"/>
        <w:rPr>
          <w:b/>
          <w:sz w:val="32"/>
          <w:szCs w:val="32"/>
        </w:rPr>
      </w:pPr>
      <w:r w:rsidRPr="00242E7A">
        <w:rPr>
          <w:b/>
          <w:sz w:val="32"/>
          <w:szCs w:val="32"/>
        </w:rPr>
        <w:t>Sabelo Sanele Dube</w:t>
      </w:r>
    </w:p>
    <w:p w14:paraId="6605AD45" w14:textId="77777777" w:rsidR="00051B72" w:rsidRPr="00242E7A" w:rsidRDefault="00051B72" w:rsidP="00785816">
      <w:pPr>
        <w:jc w:val="center"/>
        <w:rPr>
          <w:b/>
          <w:sz w:val="32"/>
          <w:szCs w:val="32"/>
        </w:rPr>
      </w:pPr>
    </w:p>
    <w:p w14:paraId="02D50F9B" w14:textId="77777777" w:rsidR="00785816" w:rsidRPr="00242E7A" w:rsidRDefault="004264F1" w:rsidP="00785816">
      <w:pPr>
        <w:jc w:val="center"/>
        <w:rPr>
          <w:b/>
          <w:sz w:val="32"/>
          <w:szCs w:val="32"/>
        </w:rPr>
      </w:pPr>
      <w:r w:rsidRPr="00242E7A">
        <w:rPr>
          <w:b/>
          <w:sz w:val="32"/>
          <w:szCs w:val="32"/>
        </w:rPr>
        <w:t xml:space="preserve">A </w:t>
      </w:r>
      <w:r w:rsidR="007177E2" w:rsidRPr="00242E7A">
        <w:rPr>
          <w:b/>
          <w:sz w:val="32"/>
          <w:szCs w:val="32"/>
        </w:rPr>
        <w:t>Doctoral</w:t>
      </w:r>
      <w:r w:rsidR="00785816" w:rsidRPr="00242E7A">
        <w:rPr>
          <w:b/>
          <w:sz w:val="32"/>
          <w:szCs w:val="32"/>
        </w:rPr>
        <w:t xml:space="preserve"> </w:t>
      </w:r>
      <w:r w:rsidR="007177E2" w:rsidRPr="00242E7A">
        <w:rPr>
          <w:b/>
          <w:sz w:val="32"/>
          <w:szCs w:val="32"/>
        </w:rPr>
        <w:t>Research P</w:t>
      </w:r>
      <w:r w:rsidR="001F78CE" w:rsidRPr="00242E7A">
        <w:rPr>
          <w:b/>
          <w:sz w:val="32"/>
          <w:szCs w:val="32"/>
        </w:rPr>
        <w:t xml:space="preserve">roposal </w:t>
      </w:r>
      <w:r w:rsidR="00785816" w:rsidRPr="00242E7A">
        <w:rPr>
          <w:b/>
          <w:sz w:val="32"/>
          <w:szCs w:val="32"/>
        </w:rPr>
        <w:t xml:space="preserve">submitted in partial fulfilment of the requirements for </w:t>
      </w:r>
      <w:r w:rsidR="00FC4672" w:rsidRPr="00242E7A">
        <w:rPr>
          <w:b/>
          <w:sz w:val="32"/>
          <w:szCs w:val="32"/>
        </w:rPr>
        <w:t xml:space="preserve">admission to the study towards the </w:t>
      </w:r>
      <w:r w:rsidR="00785816" w:rsidRPr="00242E7A">
        <w:rPr>
          <w:b/>
          <w:sz w:val="32"/>
          <w:szCs w:val="32"/>
        </w:rPr>
        <w:t>degree of</w:t>
      </w:r>
    </w:p>
    <w:p w14:paraId="00690BBA" w14:textId="2736466D" w:rsidR="007177E2" w:rsidRPr="00242E7A" w:rsidRDefault="007177E2" w:rsidP="00242E7A">
      <w:pPr>
        <w:pStyle w:val="Default"/>
        <w:rPr>
          <w:b/>
          <w:color w:val="auto"/>
          <w:sz w:val="32"/>
          <w:szCs w:val="32"/>
        </w:rPr>
      </w:pPr>
    </w:p>
    <w:p w14:paraId="58F3938B" w14:textId="315FAE45" w:rsidR="007177E2" w:rsidRPr="00242E7A" w:rsidRDefault="00F43A34" w:rsidP="00F43A34">
      <w:pPr>
        <w:jc w:val="center"/>
        <w:rPr>
          <w:b/>
          <w:bCs/>
          <w:sz w:val="32"/>
          <w:szCs w:val="32"/>
          <w:lang w:val="en-GB"/>
        </w:rPr>
      </w:pPr>
      <w:r w:rsidRPr="00242E7A">
        <w:rPr>
          <w:b/>
          <w:bCs/>
          <w:sz w:val="32"/>
          <w:szCs w:val="32"/>
          <w:lang w:val="en-GB"/>
        </w:rPr>
        <w:t>Ph.D.</w:t>
      </w:r>
    </w:p>
    <w:p w14:paraId="13702573" w14:textId="77777777" w:rsidR="001945D3" w:rsidRPr="00242E7A" w:rsidRDefault="001945D3" w:rsidP="00785816">
      <w:pPr>
        <w:jc w:val="center"/>
        <w:rPr>
          <w:b/>
          <w:sz w:val="32"/>
          <w:szCs w:val="32"/>
        </w:rPr>
      </w:pPr>
    </w:p>
    <w:p w14:paraId="5059687F" w14:textId="77777777" w:rsidR="00785816" w:rsidRPr="00242E7A" w:rsidRDefault="00785816" w:rsidP="00785816">
      <w:pPr>
        <w:jc w:val="center"/>
        <w:rPr>
          <w:b/>
          <w:sz w:val="32"/>
          <w:szCs w:val="32"/>
        </w:rPr>
      </w:pPr>
      <w:r w:rsidRPr="00242E7A">
        <w:rPr>
          <w:b/>
          <w:sz w:val="32"/>
          <w:szCs w:val="32"/>
        </w:rPr>
        <w:t>in</w:t>
      </w:r>
    </w:p>
    <w:p w14:paraId="5FD19CE1" w14:textId="30A0E321" w:rsidR="007177E2" w:rsidRPr="00242E7A" w:rsidRDefault="007177E2" w:rsidP="00242E7A">
      <w:pPr>
        <w:rPr>
          <w:b/>
          <w:sz w:val="32"/>
          <w:szCs w:val="32"/>
        </w:rPr>
      </w:pPr>
    </w:p>
    <w:p w14:paraId="077C5B2E" w14:textId="67C58868" w:rsidR="00785816" w:rsidRPr="00242E7A" w:rsidRDefault="00A04543" w:rsidP="00785816">
      <w:pPr>
        <w:jc w:val="center"/>
        <w:rPr>
          <w:b/>
          <w:bCs/>
          <w:sz w:val="32"/>
          <w:szCs w:val="32"/>
          <w:lang w:val="en-GB"/>
        </w:rPr>
      </w:pPr>
      <w:r w:rsidRPr="00242E7A">
        <w:rPr>
          <w:b/>
          <w:bCs/>
          <w:sz w:val="32"/>
          <w:szCs w:val="32"/>
          <w:lang w:val="en-GB"/>
        </w:rPr>
        <w:t>CIVIL ENGINEERING</w:t>
      </w:r>
    </w:p>
    <w:p w14:paraId="48C2955B" w14:textId="77777777" w:rsidR="001945D3" w:rsidRPr="00242E7A" w:rsidRDefault="001945D3" w:rsidP="00785816">
      <w:pPr>
        <w:jc w:val="center"/>
        <w:rPr>
          <w:b/>
          <w:sz w:val="32"/>
          <w:szCs w:val="32"/>
        </w:rPr>
      </w:pPr>
    </w:p>
    <w:p w14:paraId="6BE88CE3" w14:textId="77777777" w:rsidR="00FC4672" w:rsidRPr="00242E7A" w:rsidRDefault="001945D3" w:rsidP="00FC4672">
      <w:pPr>
        <w:jc w:val="center"/>
        <w:rPr>
          <w:b/>
          <w:sz w:val="32"/>
          <w:szCs w:val="32"/>
        </w:rPr>
      </w:pPr>
      <w:r w:rsidRPr="00242E7A">
        <w:rPr>
          <w:b/>
          <w:sz w:val="32"/>
          <w:szCs w:val="32"/>
        </w:rPr>
        <w:t>in</w:t>
      </w:r>
      <w:r w:rsidR="00785816" w:rsidRPr="00242E7A">
        <w:rPr>
          <w:b/>
          <w:sz w:val="32"/>
          <w:szCs w:val="32"/>
        </w:rPr>
        <w:t xml:space="preserve"> the</w:t>
      </w:r>
    </w:p>
    <w:p w14:paraId="5371CF95" w14:textId="77777777" w:rsidR="00FC4672" w:rsidRPr="00242E7A" w:rsidRDefault="00FC4672" w:rsidP="00FC4672">
      <w:pPr>
        <w:jc w:val="center"/>
        <w:rPr>
          <w:b/>
          <w:sz w:val="32"/>
          <w:szCs w:val="32"/>
        </w:rPr>
      </w:pPr>
    </w:p>
    <w:p w14:paraId="50356F5A" w14:textId="77777777" w:rsidR="00427D30" w:rsidRPr="00242E7A" w:rsidRDefault="00051B72" w:rsidP="00785816">
      <w:pPr>
        <w:jc w:val="center"/>
        <w:rPr>
          <w:b/>
          <w:sz w:val="32"/>
          <w:szCs w:val="32"/>
        </w:rPr>
      </w:pPr>
      <w:r w:rsidRPr="00242E7A">
        <w:rPr>
          <w:b/>
          <w:sz w:val="32"/>
          <w:szCs w:val="32"/>
        </w:rPr>
        <w:t>Faculty</w:t>
      </w:r>
      <w:r w:rsidR="001945D3" w:rsidRPr="00242E7A">
        <w:rPr>
          <w:b/>
          <w:sz w:val="32"/>
          <w:szCs w:val="32"/>
        </w:rPr>
        <w:t xml:space="preserve"> of Engineering and the Built Environment </w:t>
      </w:r>
    </w:p>
    <w:p w14:paraId="2CFDC2F0" w14:textId="77777777" w:rsidR="00427D30" w:rsidRPr="00242E7A" w:rsidRDefault="00427D30" w:rsidP="00785816">
      <w:pPr>
        <w:jc w:val="center"/>
        <w:rPr>
          <w:b/>
          <w:sz w:val="32"/>
          <w:szCs w:val="32"/>
        </w:rPr>
      </w:pPr>
    </w:p>
    <w:p w14:paraId="1E2C329A" w14:textId="77777777" w:rsidR="00785816" w:rsidRPr="00242E7A" w:rsidRDefault="001945D3" w:rsidP="00785816">
      <w:pPr>
        <w:jc w:val="center"/>
        <w:rPr>
          <w:b/>
          <w:sz w:val="32"/>
          <w:szCs w:val="32"/>
        </w:rPr>
      </w:pPr>
      <w:r w:rsidRPr="00242E7A">
        <w:rPr>
          <w:b/>
          <w:sz w:val="32"/>
          <w:szCs w:val="32"/>
        </w:rPr>
        <w:t>at the</w:t>
      </w:r>
    </w:p>
    <w:p w14:paraId="209E0761" w14:textId="77777777" w:rsidR="001945D3" w:rsidRPr="00242E7A" w:rsidRDefault="001945D3" w:rsidP="00785816">
      <w:pPr>
        <w:jc w:val="center"/>
        <w:rPr>
          <w:b/>
          <w:sz w:val="32"/>
          <w:szCs w:val="32"/>
        </w:rPr>
      </w:pPr>
    </w:p>
    <w:p w14:paraId="698DC803" w14:textId="77777777" w:rsidR="00785816" w:rsidRPr="00242E7A" w:rsidRDefault="00785816" w:rsidP="00785816">
      <w:pPr>
        <w:jc w:val="center"/>
        <w:rPr>
          <w:b/>
          <w:sz w:val="32"/>
          <w:szCs w:val="32"/>
        </w:rPr>
      </w:pPr>
      <w:r w:rsidRPr="00242E7A">
        <w:rPr>
          <w:b/>
          <w:sz w:val="32"/>
          <w:szCs w:val="32"/>
        </w:rPr>
        <w:t>UN</w:t>
      </w:r>
      <w:r w:rsidR="0052591F" w:rsidRPr="00242E7A">
        <w:rPr>
          <w:b/>
          <w:sz w:val="32"/>
          <w:szCs w:val="32"/>
        </w:rPr>
        <w:t>I</w:t>
      </w:r>
      <w:r w:rsidRPr="00242E7A">
        <w:rPr>
          <w:b/>
          <w:sz w:val="32"/>
          <w:szCs w:val="32"/>
        </w:rPr>
        <w:t>VERSITY OF JOHANNESBURG</w:t>
      </w:r>
    </w:p>
    <w:p w14:paraId="7F3F08A2" w14:textId="77777777" w:rsidR="00785816" w:rsidRPr="00242E7A" w:rsidRDefault="00785816" w:rsidP="00785816">
      <w:pPr>
        <w:jc w:val="center"/>
        <w:rPr>
          <w:b/>
          <w:sz w:val="32"/>
          <w:szCs w:val="32"/>
        </w:rPr>
      </w:pPr>
    </w:p>
    <w:p w14:paraId="66FF5B0F" w14:textId="0FEA4321" w:rsidR="00785816" w:rsidRPr="00242E7A" w:rsidRDefault="00785816" w:rsidP="0052591F">
      <w:pPr>
        <w:jc w:val="center"/>
        <w:rPr>
          <w:b/>
          <w:sz w:val="32"/>
          <w:szCs w:val="32"/>
        </w:rPr>
      </w:pPr>
      <w:r w:rsidRPr="00242E7A">
        <w:rPr>
          <w:b/>
          <w:sz w:val="32"/>
          <w:szCs w:val="32"/>
        </w:rPr>
        <w:t xml:space="preserve">SUPERVISOR: </w:t>
      </w:r>
      <w:r w:rsidR="007177E2" w:rsidRPr="00242E7A">
        <w:rPr>
          <w:b/>
          <w:sz w:val="32"/>
          <w:szCs w:val="32"/>
        </w:rPr>
        <w:t>[name of supervisor]</w:t>
      </w:r>
    </w:p>
    <w:p w14:paraId="6D553972" w14:textId="77777777" w:rsidR="007177E2" w:rsidRPr="00242E7A" w:rsidRDefault="007177E2" w:rsidP="0052591F">
      <w:pPr>
        <w:jc w:val="center"/>
        <w:rPr>
          <w:b/>
          <w:sz w:val="32"/>
          <w:szCs w:val="32"/>
        </w:rPr>
      </w:pPr>
      <w:r w:rsidRPr="00242E7A">
        <w:rPr>
          <w:b/>
          <w:sz w:val="32"/>
          <w:szCs w:val="32"/>
        </w:rPr>
        <w:t>CO-SUPERVISOR: [name of supervisor]</w:t>
      </w:r>
    </w:p>
    <w:p w14:paraId="7989B2F0" w14:textId="77777777" w:rsidR="00785816" w:rsidRPr="00242E7A" w:rsidRDefault="00785816" w:rsidP="00785816">
      <w:pPr>
        <w:jc w:val="center"/>
        <w:rPr>
          <w:b/>
          <w:sz w:val="32"/>
          <w:szCs w:val="32"/>
        </w:rPr>
      </w:pPr>
    </w:p>
    <w:p w14:paraId="2079EA60" w14:textId="77777777" w:rsidR="00785816" w:rsidRPr="00242E7A" w:rsidRDefault="007177E2" w:rsidP="00785816">
      <w:pPr>
        <w:jc w:val="center"/>
        <w:rPr>
          <w:b/>
          <w:sz w:val="32"/>
          <w:szCs w:val="32"/>
        </w:rPr>
      </w:pPr>
      <w:r w:rsidRPr="00242E7A">
        <w:rPr>
          <w:b/>
          <w:sz w:val="32"/>
          <w:szCs w:val="32"/>
        </w:rPr>
        <w:t>[date of submission]</w:t>
      </w:r>
    </w:p>
    <w:p w14:paraId="00212D2F" w14:textId="68FE4B8E" w:rsidR="00785816" w:rsidRPr="008109CE" w:rsidRDefault="00785816" w:rsidP="00487FFD">
      <w:pPr>
        <w:jc w:val="center"/>
        <w:rPr>
          <w:b/>
          <w:color w:val="FF0000"/>
          <w:sz w:val="32"/>
          <w:szCs w:val="32"/>
        </w:rPr>
        <w:sectPr w:rsidR="00785816" w:rsidRPr="008109CE" w:rsidSect="00A50CB3">
          <w:headerReference w:type="default" r:id="rId8"/>
          <w:footerReference w:type="even" r:id="rId9"/>
          <w:footerReference w:type="default" r:id="rId10"/>
          <w:footerReference w:type="first" r:id="rId11"/>
          <w:pgSz w:w="11906" w:h="16838"/>
          <w:pgMar w:top="1440" w:right="1800" w:bottom="1440" w:left="1800" w:header="708" w:footer="708" w:gutter="0"/>
          <w:cols w:space="708"/>
          <w:titlePg/>
          <w:docGrid w:linePitch="360"/>
        </w:sectPr>
      </w:pPr>
    </w:p>
    <w:sdt>
      <w:sdtPr>
        <w:rPr>
          <w:rFonts w:ascii="Times New Roman" w:eastAsia="Times New Roman" w:hAnsi="Times New Roman" w:cs="Times New Roman"/>
          <w:b/>
          <w:color w:val="auto"/>
          <w:sz w:val="24"/>
          <w:szCs w:val="24"/>
          <w:lang w:val="en-ZA"/>
        </w:rPr>
        <w:id w:val="956305738"/>
        <w:docPartObj>
          <w:docPartGallery w:val="Table of Contents"/>
          <w:docPartUnique/>
        </w:docPartObj>
      </w:sdtPr>
      <w:sdtEndPr>
        <w:rPr>
          <w:bCs/>
          <w:noProof/>
        </w:rPr>
      </w:sdtEndPr>
      <w:sdtContent>
        <w:p w14:paraId="13CF226B" w14:textId="77777777" w:rsidR="00BF1D83" w:rsidRPr="00242E7A" w:rsidRDefault="00BF1D83" w:rsidP="00242E7A">
          <w:pPr>
            <w:pStyle w:val="TOCHeading"/>
            <w:spacing w:line="360" w:lineRule="auto"/>
            <w:rPr>
              <w:rFonts w:ascii="Times New Roman" w:hAnsi="Times New Roman" w:cs="Times New Roman"/>
              <w:b/>
              <w:color w:val="auto"/>
              <w:sz w:val="24"/>
              <w:szCs w:val="24"/>
            </w:rPr>
          </w:pPr>
          <w:r w:rsidRPr="00242E7A">
            <w:rPr>
              <w:rFonts w:ascii="Times New Roman" w:hAnsi="Times New Roman" w:cs="Times New Roman"/>
              <w:b/>
              <w:color w:val="auto"/>
              <w:sz w:val="24"/>
              <w:szCs w:val="24"/>
            </w:rPr>
            <w:t>Table of Contents</w:t>
          </w:r>
        </w:p>
        <w:p w14:paraId="0770418A" w14:textId="2DC38579" w:rsidR="000179AD" w:rsidRDefault="00BF1D83" w:rsidP="000179AD">
          <w:pPr>
            <w:pStyle w:val="TOC1"/>
            <w:tabs>
              <w:tab w:val="right" w:leader="dot" w:pos="8296"/>
            </w:tabs>
            <w:spacing w:line="360" w:lineRule="auto"/>
            <w:rPr>
              <w:rFonts w:asciiTheme="minorHAnsi" w:eastAsiaTheme="minorEastAsia" w:hAnsiTheme="minorHAnsi" w:cstheme="minorBidi"/>
              <w:noProof/>
              <w:kern w:val="2"/>
              <w:sz w:val="22"/>
              <w:szCs w:val="22"/>
              <w:lang w:val="en-US"/>
              <w14:ligatures w14:val="standardContextual"/>
            </w:rPr>
          </w:pPr>
          <w:r w:rsidRPr="00242E7A">
            <w:fldChar w:fldCharType="begin"/>
          </w:r>
          <w:r w:rsidRPr="00242E7A">
            <w:instrText xml:space="preserve"> TOC \o "1-3" \h \z \u </w:instrText>
          </w:r>
          <w:r w:rsidRPr="00242E7A">
            <w:fldChar w:fldCharType="separate"/>
          </w:r>
          <w:hyperlink w:anchor="_Toc228162839" w:history="1">
            <w:r w:rsidR="000179AD" w:rsidRPr="0060431B">
              <w:rPr>
                <w:rStyle w:val="Hyperlink"/>
                <w:noProof/>
              </w:rPr>
              <w:t>DECLARATION</w:t>
            </w:r>
            <w:r w:rsidR="000179AD">
              <w:rPr>
                <w:noProof/>
                <w:webHidden/>
              </w:rPr>
              <w:tab/>
            </w:r>
            <w:r w:rsidR="000179AD">
              <w:rPr>
                <w:noProof/>
                <w:webHidden/>
              </w:rPr>
              <w:fldChar w:fldCharType="begin"/>
            </w:r>
            <w:r w:rsidR="000179AD">
              <w:rPr>
                <w:noProof/>
                <w:webHidden/>
              </w:rPr>
              <w:instrText xml:space="preserve"> PAGEREF _Toc228162839 \h </w:instrText>
            </w:r>
            <w:r w:rsidR="000179AD">
              <w:rPr>
                <w:noProof/>
                <w:webHidden/>
              </w:rPr>
            </w:r>
            <w:r w:rsidR="000179AD">
              <w:rPr>
                <w:noProof/>
                <w:webHidden/>
              </w:rPr>
              <w:fldChar w:fldCharType="separate"/>
            </w:r>
            <w:r w:rsidR="000179AD">
              <w:rPr>
                <w:noProof/>
                <w:webHidden/>
              </w:rPr>
              <w:t>3</w:t>
            </w:r>
            <w:r w:rsidR="000179AD">
              <w:rPr>
                <w:noProof/>
                <w:webHidden/>
              </w:rPr>
              <w:fldChar w:fldCharType="end"/>
            </w:r>
          </w:hyperlink>
        </w:p>
        <w:p w14:paraId="788F0C3E" w14:textId="22A308ED" w:rsidR="000179AD" w:rsidRDefault="000179AD" w:rsidP="000179AD">
          <w:pPr>
            <w:pStyle w:val="TOC1"/>
            <w:tabs>
              <w:tab w:val="right" w:leader="dot" w:pos="8296"/>
            </w:tabs>
            <w:spacing w:line="360" w:lineRule="auto"/>
            <w:rPr>
              <w:rFonts w:asciiTheme="minorHAnsi" w:eastAsiaTheme="minorEastAsia" w:hAnsiTheme="minorHAnsi" w:cstheme="minorBidi"/>
              <w:noProof/>
              <w:kern w:val="2"/>
              <w:sz w:val="22"/>
              <w:szCs w:val="22"/>
              <w:lang w:val="en-US"/>
              <w14:ligatures w14:val="standardContextual"/>
            </w:rPr>
          </w:pPr>
          <w:hyperlink w:anchor="_Toc228162840" w:history="1">
            <w:r w:rsidRPr="0060431B">
              <w:rPr>
                <w:rStyle w:val="Hyperlink"/>
                <w:noProof/>
              </w:rPr>
              <w:t>Title</w:t>
            </w:r>
            <w:r>
              <w:rPr>
                <w:noProof/>
                <w:webHidden/>
              </w:rPr>
              <w:tab/>
            </w:r>
            <w:r>
              <w:rPr>
                <w:noProof/>
                <w:webHidden/>
              </w:rPr>
              <w:fldChar w:fldCharType="begin"/>
            </w:r>
            <w:r>
              <w:rPr>
                <w:noProof/>
                <w:webHidden/>
              </w:rPr>
              <w:instrText xml:space="preserve"> PAGEREF _Toc228162840 \h </w:instrText>
            </w:r>
            <w:r>
              <w:rPr>
                <w:noProof/>
                <w:webHidden/>
              </w:rPr>
            </w:r>
            <w:r>
              <w:rPr>
                <w:noProof/>
                <w:webHidden/>
              </w:rPr>
              <w:fldChar w:fldCharType="separate"/>
            </w:r>
            <w:r>
              <w:rPr>
                <w:noProof/>
                <w:webHidden/>
              </w:rPr>
              <w:t>4</w:t>
            </w:r>
            <w:r>
              <w:rPr>
                <w:noProof/>
                <w:webHidden/>
              </w:rPr>
              <w:fldChar w:fldCharType="end"/>
            </w:r>
          </w:hyperlink>
        </w:p>
        <w:p w14:paraId="22D5A0CF" w14:textId="46C6C4B2" w:rsidR="000179AD" w:rsidRDefault="000179AD" w:rsidP="000179AD">
          <w:pPr>
            <w:pStyle w:val="TOC1"/>
            <w:tabs>
              <w:tab w:val="left" w:pos="660"/>
              <w:tab w:val="right" w:leader="dot" w:pos="8296"/>
            </w:tabs>
            <w:spacing w:line="360" w:lineRule="auto"/>
            <w:rPr>
              <w:rFonts w:asciiTheme="minorHAnsi" w:eastAsiaTheme="minorEastAsia" w:hAnsiTheme="minorHAnsi" w:cstheme="minorBidi"/>
              <w:noProof/>
              <w:kern w:val="2"/>
              <w:sz w:val="22"/>
              <w:szCs w:val="22"/>
              <w:lang w:val="en-US"/>
              <w14:ligatures w14:val="standardContextual"/>
            </w:rPr>
          </w:pPr>
          <w:hyperlink w:anchor="_Toc228162841" w:history="1">
            <w:r w:rsidRPr="0060431B">
              <w:rPr>
                <w:rStyle w:val="Hyperlink"/>
                <w:noProof/>
              </w:rPr>
              <w:t>1.0</w:t>
            </w:r>
            <w:r>
              <w:rPr>
                <w:rFonts w:asciiTheme="minorHAnsi" w:eastAsiaTheme="minorEastAsia" w:hAnsiTheme="minorHAnsi" w:cstheme="minorBidi"/>
                <w:noProof/>
                <w:kern w:val="2"/>
                <w:sz w:val="22"/>
                <w:szCs w:val="22"/>
                <w:lang w:val="en-US"/>
                <w14:ligatures w14:val="standardContextual"/>
              </w:rPr>
              <w:tab/>
            </w:r>
            <w:r w:rsidRPr="0060431B">
              <w:rPr>
                <w:rStyle w:val="Hyperlink"/>
                <w:noProof/>
              </w:rPr>
              <w:t>Background</w:t>
            </w:r>
            <w:r>
              <w:rPr>
                <w:noProof/>
                <w:webHidden/>
              </w:rPr>
              <w:tab/>
            </w:r>
            <w:r>
              <w:rPr>
                <w:noProof/>
                <w:webHidden/>
              </w:rPr>
              <w:fldChar w:fldCharType="begin"/>
            </w:r>
            <w:r>
              <w:rPr>
                <w:noProof/>
                <w:webHidden/>
              </w:rPr>
              <w:instrText xml:space="preserve"> PAGEREF _Toc228162841 \h </w:instrText>
            </w:r>
            <w:r>
              <w:rPr>
                <w:noProof/>
                <w:webHidden/>
              </w:rPr>
            </w:r>
            <w:r>
              <w:rPr>
                <w:noProof/>
                <w:webHidden/>
              </w:rPr>
              <w:fldChar w:fldCharType="separate"/>
            </w:r>
            <w:r>
              <w:rPr>
                <w:noProof/>
                <w:webHidden/>
              </w:rPr>
              <w:t>5</w:t>
            </w:r>
            <w:r>
              <w:rPr>
                <w:noProof/>
                <w:webHidden/>
              </w:rPr>
              <w:fldChar w:fldCharType="end"/>
            </w:r>
          </w:hyperlink>
        </w:p>
        <w:p w14:paraId="7886E975" w14:textId="525B6427" w:rsidR="000179AD" w:rsidRDefault="000179AD" w:rsidP="000179AD">
          <w:pPr>
            <w:pStyle w:val="TOC1"/>
            <w:tabs>
              <w:tab w:val="left" w:pos="660"/>
              <w:tab w:val="right" w:leader="dot" w:pos="8296"/>
            </w:tabs>
            <w:spacing w:line="360" w:lineRule="auto"/>
            <w:rPr>
              <w:rFonts w:asciiTheme="minorHAnsi" w:eastAsiaTheme="minorEastAsia" w:hAnsiTheme="minorHAnsi" w:cstheme="minorBidi"/>
              <w:noProof/>
              <w:kern w:val="2"/>
              <w:sz w:val="22"/>
              <w:szCs w:val="22"/>
              <w:lang w:val="en-US"/>
              <w14:ligatures w14:val="standardContextual"/>
            </w:rPr>
          </w:pPr>
          <w:hyperlink w:anchor="_Toc228162842" w:history="1">
            <w:r w:rsidRPr="0060431B">
              <w:rPr>
                <w:rStyle w:val="Hyperlink"/>
                <w:noProof/>
              </w:rPr>
              <w:t>2.0</w:t>
            </w:r>
            <w:r>
              <w:rPr>
                <w:rFonts w:asciiTheme="minorHAnsi" w:eastAsiaTheme="minorEastAsia" w:hAnsiTheme="minorHAnsi" w:cstheme="minorBidi"/>
                <w:noProof/>
                <w:kern w:val="2"/>
                <w:sz w:val="22"/>
                <w:szCs w:val="22"/>
                <w:lang w:val="en-US"/>
                <w14:ligatures w14:val="standardContextual"/>
              </w:rPr>
              <w:tab/>
            </w:r>
            <w:r w:rsidRPr="0060431B">
              <w:rPr>
                <w:rStyle w:val="Hyperlink"/>
                <w:noProof/>
              </w:rPr>
              <w:t>Research Problem Statement</w:t>
            </w:r>
            <w:r>
              <w:rPr>
                <w:noProof/>
                <w:webHidden/>
              </w:rPr>
              <w:tab/>
            </w:r>
            <w:r>
              <w:rPr>
                <w:noProof/>
                <w:webHidden/>
              </w:rPr>
              <w:fldChar w:fldCharType="begin"/>
            </w:r>
            <w:r>
              <w:rPr>
                <w:noProof/>
                <w:webHidden/>
              </w:rPr>
              <w:instrText xml:space="preserve"> PAGEREF _Toc228162842 \h </w:instrText>
            </w:r>
            <w:r>
              <w:rPr>
                <w:noProof/>
                <w:webHidden/>
              </w:rPr>
            </w:r>
            <w:r>
              <w:rPr>
                <w:noProof/>
                <w:webHidden/>
              </w:rPr>
              <w:fldChar w:fldCharType="separate"/>
            </w:r>
            <w:r>
              <w:rPr>
                <w:noProof/>
                <w:webHidden/>
              </w:rPr>
              <w:t>7</w:t>
            </w:r>
            <w:r>
              <w:rPr>
                <w:noProof/>
                <w:webHidden/>
              </w:rPr>
              <w:fldChar w:fldCharType="end"/>
            </w:r>
          </w:hyperlink>
        </w:p>
        <w:p w14:paraId="6AB7198C" w14:textId="4BBBE852" w:rsidR="000179AD" w:rsidRDefault="000179AD" w:rsidP="000179AD">
          <w:pPr>
            <w:pStyle w:val="TOC1"/>
            <w:tabs>
              <w:tab w:val="left" w:pos="660"/>
              <w:tab w:val="right" w:leader="dot" w:pos="8296"/>
            </w:tabs>
            <w:spacing w:line="360" w:lineRule="auto"/>
            <w:rPr>
              <w:rFonts w:asciiTheme="minorHAnsi" w:eastAsiaTheme="minorEastAsia" w:hAnsiTheme="minorHAnsi" w:cstheme="minorBidi"/>
              <w:noProof/>
              <w:kern w:val="2"/>
              <w:sz w:val="22"/>
              <w:szCs w:val="22"/>
              <w:lang w:val="en-US"/>
              <w14:ligatures w14:val="standardContextual"/>
            </w:rPr>
          </w:pPr>
          <w:hyperlink w:anchor="_Toc228162843" w:history="1">
            <w:r w:rsidRPr="0060431B">
              <w:rPr>
                <w:rStyle w:val="Hyperlink"/>
                <w:noProof/>
              </w:rPr>
              <w:t>2.1</w:t>
            </w:r>
            <w:r>
              <w:rPr>
                <w:rFonts w:asciiTheme="minorHAnsi" w:eastAsiaTheme="minorEastAsia" w:hAnsiTheme="minorHAnsi" w:cstheme="minorBidi"/>
                <w:noProof/>
                <w:kern w:val="2"/>
                <w:sz w:val="22"/>
                <w:szCs w:val="22"/>
                <w:lang w:val="en-US"/>
                <w14:ligatures w14:val="standardContextual"/>
              </w:rPr>
              <w:tab/>
            </w:r>
            <w:r w:rsidRPr="0060431B">
              <w:rPr>
                <w:rStyle w:val="Hyperlink"/>
                <w:noProof/>
              </w:rPr>
              <w:t>Research Question(s)</w:t>
            </w:r>
            <w:r>
              <w:rPr>
                <w:noProof/>
                <w:webHidden/>
              </w:rPr>
              <w:tab/>
            </w:r>
            <w:r>
              <w:rPr>
                <w:noProof/>
                <w:webHidden/>
              </w:rPr>
              <w:fldChar w:fldCharType="begin"/>
            </w:r>
            <w:r>
              <w:rPr>
                <w:noProof/>
                <w:webHidden/>
              </w:rPr>
              <w:instrText xml:space="preserve"> PAGEREF _Toc228162843 \h </w:instrText>
            </w:r>
            <w:r>
              <w:rPr>
                <w:noProof/>
                <w:webHidden/>
              </w:rPr>
            </w:r>
            <w:r>
              <w:rPr>
                <w:noProof/>
                <w:webHidden/>
              </w:rPr>
              <w:fldChar w:fldCharType="separate"/>
            </w:r>
            <w:r>
              <w:rPr>
                <w:noProof/>
                <w:webHidden/>
              </w:rPr>
              <w:t>9</w:t>
            </w:r>
            <w:r>
              <w:rPr>
                <w:noProof/>
                <w:webHidden/>
              </w:rPr>
              <w:fldChar w:fldCharType="end"/>
            </w:r>
          </w:hyperlink>
        </w:p>
        <w:p w14:paraId="0D5C0D5E" w14:textId="2C920983" w:rsidR="000179AD" w:rsidRDefault="000179AD" w:rsidP="000179AD">
          <w:pPr>
            <w:pStyle w:val="TOC1"/>
            <w:tabs>
              <w:tab w:val="left" w:pos="660"/>
              <w:tab w:val="right" w:leader="dot" w:pos="8296"/>
            </w:tabs>
            <w:spacing w:line="360" w:lineRule="auto"/>
            <w:rPr>
              <w:rFonts w:asciiTheme="minorHAnsi" w:eastAsiaTheme="minorEastAsia" w:hAnsiTheme="minorHAnsi" w:cstheme="minorBidi"/>
              <w:noProof/>
              <w:kern w:val="2"/>
              <w:sz w:val="22"/>
              <w:szCs w:val="22"/>
              <w:lang w:val="en-US"/>
              <w14:ligatures w14:val="standardContextual"/>
            </w:rPr>
          </w:pPr>
          <w:hyperlink w:anchor="_Toc228162844" w:history="1">
            <w:r w:rsidRPr="0060431B">
              <w:rPr>
                <w:rStyle w:val="Hyperlink"/>
                <w:noProof/>
              </w:rPr>
              <w:t>2.2</w:t>
            </w:r>
            <w:r>
              <w:rPr>
                <w:rFonts w:asciiTheme="minorHAnsi" w:eastAsiaTheme="minorEastAsia" w:hAnsiTheme="minorHAnsi" w:cstheme="minorBidi"/>
                <w:noProof/>
                <w:kern w:val="2"/>
                <w:sz w:val="22"/>
                <w:szCs w:val="22"/>
                <w:lang w:val="en-US"/>
                <w14:ligatures w14:val="standardContextual"/>
              </w:rPr>
              <w:tab/>
            </w:r>
            <w:r w:rsidRPr="0060431B">
              <w:rPr>
                <w:rStyle w:val="Hyperlink"/>
                <w:noProof/>
              </w:rPr>
              <w:t>Research Objectives or Hypotheses</w:t>
            </w:r>
            <w:r>
              <w:rPr>
                <w:noProof/>
                <w:webHidden/>
              </w:rPr>
              <w:tab/>
            </w:r>
            <w:r>
              <w:rPr>
                <w:noProof/>
                <w:webHidden/>
              </w:rPr>
              <w:fldChar w:fldCharType="begin"/>
            </w:r>
            <w:r>
              <w:rPr>
                <w:noProof/>
                <w:webHidden/>
              </w:rPr>
              <w:instrText xml:space="preserve"> PAGEREF _Toc228162844 \h </w:instrText>
            </w:r>
            <w:r>
              <w:rPr>
                <w:noProof/>
                <w:webHidden/>
              </w:rPr>
            </w:r>
            <w:r>
              <w:rPr>
                <w:noProof/>
                <w:webHidden/>
              </w:rPr>
              <w:fldChar w:fldCharType="separate"/>
            </w:r>
            <w:r>
              <w:rPr>
                <w:noProof/>
                <w:webHidden/>
              </w:rPr>
              <w:t>10</w:t>
            </w:r>
            <w:r>
              <w:rPr>
                <w:noProof/>
                <w:webHidden/>
              </w:rPr>
              <w:fldChar w:fldCharType="end"/>
            </w:r>
          </w:hyperlink>
        </w:p>
        <w:p w14:paraId="1F798C24" w14:textId="7CD9BFB2" w:rsidR="000179AD" w:rsidRDefault="000179AD" w:rsidP="000179AD">
          <w:pPr>
            <w:pStyle w:val="TOC1"/>
            <w:tabs>
              <w:tab w:val="left" w:pos="660"/>
              <w:tab w:val="right" w:leader="dot" w:pos="8296"/>
            </w:tabs>
            <w:spacing w:line="360" w:lineRule="auto"/>
            <w:rPr>
              <w:rFonts w:asciiTheme="minorHAnsi" w:eastAsiaTheme="minorEastAsia" w:hAnsiTheme="minorHAnsi" w:cstheme="minorBidi"/>
              <w:noProof/>
              <w:kern w:val="2"/>
              <w:sz w:val="22"/>
              <w:szCs w:val="22"/>
              <w:lang w:val="en-US"/>
              <w14:ligatures w14:val="standardContextual"/>
            </w:rPr>
          </w:pPr>
          <w:hyperlink w:anchor="_Toc228162845" w:history="1">
            <w:r w:rsidRPr="0060431B">
              <w:rPr>
                <w:rStyle w:val="Hyperlink"/>
                <w:noProof/>
              </w:rPr>
              <w:t>3.0</w:t>
            </w:r>
            <w:r>
              <w:rPr>
                <w:rFonts w:asciiTheme="minorHAnsi" w:eastAsiaTheme="minorEastAsia" w:hAnsiTheme="minorHAnsi" w:cstheme="minorBidi"/>
                <w:noProof/>
                <w:kern w:val="2"/>
                <w:sz w:val="22"/>
                <w:szCs w:val="22"/>
                <w:lang w:val="en-US"/>
                <w14:ligatures w14:val="standardContextual"/>
              </w:rPr>
              <w:tab/>
            </w:r>
            <w:r w:rsidRPr="0060431B">
              <w:rPr>
                <w:rStyle w:val="Hyperlink"/>
                <w:noProof/>
              </w:rPr>
              <w:t>Significance of the research</w:t>
            </w:r>
            <w:r>
              <w:rPr>
                <w:noProof/>
                <w:webHidden/>
              </w:rPr>
              <w:tab/>
            </w:r>
            <w:r>
              <w:rPr>
                <w:noProof/>
                <w:webHidden/>
              </w:rPr>
              <w:fldChar w:fldCharType="begin"/>
            </w:r>
            <w:r>
              <w:rPr>
                <w:noProof/>
                <w:webHidden/>
              </w:rPr>
              <w:instrText xml:space="preserve"> PAGEREF _Toc228162845 \h </w:instrText>
            </w:r>
            <w:r>
              <w:rPr>
                <w:noProof/>
                <w:webHidden/>
              </w:rPr>
            </w:r>
            <w:r>
              <w:rPr>
                <w:noProof/>
                <w:webHidden/>
              </w:rPr>
              <w:fldChar w:fldCharType="separate"/>
            </w:r>
            <w:r>
              <w:rPr>
                <w:noProof/>
                <w:webHidden/>
              </w:rPr>
              <w:t>11</w:t>
            </w:r>
            <w:r>
              <w:rPr>
                <w:noProof/>
                <w:webHidden/>
              </w:rPr>
              <w:fldChar w:fldCharType="end"/>
            </w:r>
          </w:hyperlink>
        </w:p>
        <w:p w14:paraId="15021560" w14:textId="65C46339" w:rsidR="000179AD" w:rsidRDefault="000179AD" w:rsidP="000179AD">
          <w:pPr>
            <w:pStyle w:val="TOC1"/>
            <w:tabs>
              <w:tab w:val="left" w:pos="660"/>
              <w:tab w:val="right" w:leader="dot" w:pos="8296"/>
            </w:tabs>
            <w:spacing w:line="360" w:lineRule="auto"/>
            <w:rPr>
              <w:rFonts w:asciiTheme="minorHAnsi" w:eastAsiaTheme="minorEastAsia" w:hAnsiTheme="minorHAnsi" w:cstheme="minorBidi"/>
              <w:noProof/>
              <w:kern w:val="2"/>
              <w:sz w:val="22"/>
              <w:szCs w:val="22"/>
              <w:lang w:val="en-US"/>
              <w14:ligatures w14:val="standardContextual"/>
            </w:rPr>
          </w:pPr>
          <w:hyperlink w:anchor="_Toc228162846" w:history="1">
            <w:r w:rsidRPr="0060431B">
              <w:rPr>
                <w:rStyle w:val="Hyperlink"/>
                <w:noProof/>
              </w:rPr>
              <w:t>3.0</w:t>
            </w:r>
            <w:r>
              <w:rPr>
                <w:rFonts w:asciiTheme="minorHAnsi" w:eastAsiaTheme="minorEastAsia" w:hAnsiTheme="minorHAnsi" w:cstheme="minorBidi"/>
                <w:noProof/>
                <w:kern w:val="2"/>
                <w:sz w:val="22"/>
                <w:szCs w:val="22"/>
                <w:lang w:val="en-US"/>
                <w14:ligatures w14:val="standardContextual"/>
              </w:rPr>
              <w:tab/>
            </w:r>
            <w:r w:rsidRPr="0060431B">
              <w:rPr>
                <w:rStyle w:val="Hyperlink"/>
                <w:noProof/>
              </w:rPr>
              <w:t>Literature review</w:t>
            </w:r>
            <w:r>
              <w:rPr>
                <w:noProof/>
                <w:webHidden/>
              </w:rPr>
              <w:tab/>
            </w:r>
            <w:r>
              <w:rPr>
                <w:noProof/>
                <w:webHidden/>
              </w:rPr>
              <w:fldChar w:fldCharType="begin"/>
            </w:r>
            <w:r>
              <w:rPr>
                <w:noProof/>
                <w:webHidden/>
              </w:rPr>
              <w:instrText xml:space="preserve"> PAGEREF _Toc228162846 \h </w:instrText>
            </w:r>
            <w:r>
              <w:rPr>
                <w:noProof/>
                <w:webHidden/>
              </w:rPr>
            </w:r>
            <w:r>
              <w:rPr>
                <w:noProof/>
                <w:webHidden/>
              </w:rPr>
              <w:fldChar w:fldCharType="separate"/>
            </w:r>
            <w:r>
              <w:rPr>
                <w:noProof/>
                <w:webHidden/>
              </w:rPr>
              <w:t>12</w:t>
            </w:r>
            <w:r>
              <w:rPr>
                <w:noProof/>
                <w:webHidden/>
              </w:rPr>
              <w:fldChar w:fldCharType="end"/>
            </w:r>
          </w:hyperlink>
        </w:p>
        <w:p w14:paraId="0BFAC49E" w14:textId="41F20D45" w:rsidR="000179AD" w:rsidRDefault="000179AD" w:rsidP="000179AD">
          <w:pPr>
            <w:pStyle w:val="TOC2"/>
            <w:tabs>
              <w:tab w:val="right" w:leader="dot" w:pos="8296"/>
            </w:tabs>
            <w:spacing w:line="360" w:lineRule="auto"/>
            <w:rPr>
              <w:rFonts w:asciiTheme="minorHAnsi" w:eastAsiaTheme="minorEastAsia" w:hAnsiTheme="minorHAnsi" w:cstheme="minorBidi"/>
              <w:noProof/>
              <w:kern w:val="2"/>
              <w:sz w:val="22"/>
              <w:szCs w:val="22"/>
              <w:lang w:val="en-US"/>
              <w14:ligatures w14:val="standardContextual"/>
            </w:rPr>
          </w:pPr>
          <w:hyperlink w:anchor="_Toc228162847" w:history="1">
            <w:r w:rsidRPr="0060431B">
              <w:rPr>
                <w:rStyle w:val="Hyperlink"/>
                <w:noProof/>
              </w:rPr>
              <w:t>3.1 Water Infrastructure and Sustainable Development</w:t>
            </w:r>
            <w:r>
              <w:rPr>
                <w:noProof/>
                <w:webHidden/>
              </w:rPr>
              <w:tab/>
            </w:r>
            <w:r>
              <w:rPr>
                <w:noProof/>
                <w:webHidden/>
              </w:rPr>
              <w:fldChar w:fldCharType="begin"/>
            </w:r>
            <w:r>
              <w:rPr>
                <w:noProof/>
                <w:webHidden/>
              </w:rPr>
              <w:instrText xml:space="preserve"> PAGEREF _Toc228162847 \h </w:instrText>
            </w:r>
            <w:r>
              <w:rPr>
                <w:noProof/>
                <w:webHidden/>
              </w:rPr>
            </w:r>
            <w:r>
              <w:rPr>
                <w:noProof/>
                <w:webHidden/>
              </w:rPr>
              <w:fldChar w:fldCharType="separate"/>
            </w:r>
            <w:r>
              <w:rPr>
                <w:noProof/>
                <w:webHidden/>
              </w:rPr>
              <w:t>12</w:t>
            </w:r>
            <w:r>
              <w:rPr>
                <w:noProof/>
                <w:webHidden/>
              </w:rPr>
              <w:fldChar w:fldCharType="end"/>
            </w:r>
          </w:hyperlink>
        </w:p>
        <w:p w14:paraId="2E55927A" w14:textId="07EEE865" w:rsidR="000179AD" w:rsidRDefault="000179AD" w:rsidP="000179AD">
          <w:pPr>
            <w:pStyle w:val="TOC2"/>
            <w:tabs>
              <w:tab w:val="right" w:leader="dot" w:pos="8296"/>
            </w:tabs>
            <w:spacing w:line="360" w:lineRule="auto"/>
            <w:rPr>
              <w:rFonts w:asciiTheme="minorHAnsi" w:eastAsiaTheme="minorEastAsia" w:hAnsiTheme="minorHAnsi" w:cstheme="minorBidi"/>
              <w:noProof/>
              <w:kern w:val="2"/>
              <w:sz w:val="22"/>
              <w:szCs w:val="22"/>
              <w:lang w:val="en-US"/>
              <w14:ligatures w14:val="standardContextual"/>
            </w:rPr>
          </w:pPr>
          <w:hyperlink w:anchor="_Toc228162848" w:history="1">
            <w:r w:rsidRPr="0060431B">
              <w:rPr>
                <w:rStyle w:val="Hyperlink"/>
                <w:noProof/>
              </w:rPr>
              <w:t>3.2 Water Scarcity and Deteriorating Infrastructure in South Africa</w:t>
            </w:r>
            <w:r>
              <w:rPr>
                <w:noProof/>
                <w:webHidden/>
              </w:rPr>
              <w:tab/>
            </w:r>
            <w:r>
              <w:rPr>
                <w:noProof/>
                <w:webHidden/>
              </w:rPr>
              <w:fldChar w:fldCharType="begin"/>
            </w:r>
            <w:r>
              <w:rPr>
                <w:noProof/>
                <w:webHidden/>
              </w:rPr>
              <w:instrText xml:space="preserve"> PAGEREF _Toc228162848 \h </w:instrText>
            </w:r>
            <w:r>
              <w:rPr>
                <w:noProof/>
                <w:webHidden/>
              </w:rPr>
            </w:r>
            <w:r>
              <w:rPr>
                <w:noProof/>
                <w:webHidden/>
              </w:rPr>
              <w:fldChar w:fldCharType="separate"/>
            </w:r>
            <w:r>
              <w:rPr>
                <w:noProof/>
                <w:webHidden/>
              </w:rPr>
              <w:t>12</w:t>
            </w:r>
            <w:r>
              <w:rPr>
                <w:noProof/>
                <w:webHidden/>
              </w:rPr>
              <w:fldChar w:fldCharType="end"/>
            </w:r>
          </w:hyperlink>
        </w:p>
        <w:p w14:paraId="23E12B30" w14:textId="2847CBFB" w:rsidR="000179AD" w:rsidRDefault="000179AD" w:rsidP="000179AD">
          <w:pPr>
            <w:pStyle w:val="TOC2"/>
            <w:tabs>
              <w:tab w:val="right" w:leader="dot" w:pos="8296"/>
            </w:tabs>
            <w:spacing w:line="360" w:lineRule="auto"/>
            <w:rPr>
              <w:rFonts w:asciiTheme="minorHAnsi" w:eastAsiaTheme="minorEastAsia" w:hAnsiTheme="minorHAnsi" w:cstheme="minorBidi"/>
              <w:noProof/>
              <w:kern w:val="2"/>
              <w:sz w:val="22"/>
              <w:szCs w:val="22"/>
              <w:lang w:val="en-US"/>
              <w14:ligatures w14:val="standardContextual"/>
            </w:rPr>
          </w:pPr>
          <w:hyperlink w:anchor="_Toc228162849" w:history="1">
            <w:r w:rsidRPr="0060431B">
              <w:rPr>
                <w:rStyle w:val="Hyperlink"/>
                <w:noProof/>
              </w:rPr>
              <w:t>3.3 Failure of governance and human capacity</w:t>
            </w:r>
            <w:r>
              <w:rPr>
                <w:noProof/>
                <w:webHidden/>
              </w:rPr>
              <w:tab/>
            </w:r>
            <w:r>
              <w:rPr>
                <w:noProof/>
                <w:webHidden/>
              </w:rPr>
              <w:fldChar w:fldCharType="begin"/>
            </w:r>
            <w:r>
              <w:rPr>
                <w:noProof/>
                <w:webHidden/>
              </w:rPr>
              <w:instrText xml:space="preserve"> PAGEREF _Toc228162849 \h </w:instrText>
            </w:r>
            <w:r>
              <w:rPr>
                <w:noProof/>
                <w:webHidden/>
              </w:rPr>
            </w:r>
            <w:r>
              <w:rPr>
                <w:noProof/>
                <w:webHidden/>
              </w:rPr>
              <w:fldChar w:fldCharType="separate"/>
            </w:r>
            <w:r>
              <w:rPr>
                <w:noProof/>
                <w:webHidden/>
              </w:rPr>
              <w:t>13</w:t>
            </w:r>
            <w:r>
              <w:rPr>
                <w:noProof/>
                <w:webHidden/>
              </w:rPr>
              <w:fldChar w:fldCharType="end"/>
            </w:r>
          </w:hyperlink>
        </w:p>
        <w:p w14:paraId="10429440" w14:textId="7D5109B0" w:rsidR="000179AD" w:rsidRDefault="000179AD" w:rsidP="000179AD">
          <w:pPr>
            <w:pStyle w:val="TOC2"/>
            <w:tabs>
              <w:tab w:val="right" w:leader="dot" w:pos="8296"/>
            </w:tabs>
            <w:spacing w:line="360" w:lineRule="auto"/>
            <w:rPr>
              <w:rFonts w:asciiTheme="minorHAnsi" w:eastAsiaTheme="minorEastAsia" w:hAnsiTheme="minorHAnsi" w:cstheme="minorBidi"/>
              <w:noProof/>
              <w:kern w:val="2"/>
              <w:sz w:val="22"/>
              <w:szCs w:val="22"/>
              <w:lang w:val="en-US"/>
              <w14:ligatures w14:val="standardContextual"/>
            </w:rPr>
          </w:pPr>
          <w:hyperlink w:anchor="_Toc228162850" w:history="1">
            <w:r w:rsidRPr="0060431B">
              <w:rPr>
                <w:rStyle w:val="Hyperlink"/>
                <w:noProof/>
              </w:rPr>
              <w:t>3.4 Financial Settings of Infrastructure Unsustainability</w:t>
            </w:r>
            <w:r>
              <w:rPr>
                <w:noProof/>
                <w:webHidden/>
              </w:rPr>
              <w:tab/>
            </w:r>
            <w:r>
              <w:rPr>
                <w:noProof/>
                <w:webHidden/>
              </w:rPr>
              <w:fldChar w:fldCharType="begin"/>
            </w:r>
            <w:r>
              <w:rPr>
                <w:noProof/>
                <w:webHidden/>
              </w:rPr>
              <w:instrText xml:space="preserve"> PAGEREF _Toc228162850 \h </w:instrText>
            </w:r>
            <w:r>
              <w:rPr>
                <w:noProof/>
                <w:webHidden/>
              </w:rPr>
            </w:r>
            <w:r>
              <w:rPr>
                <w:noProof/>
                <w:webHidden/>
              </w:rPr>
              <w:fldChar w:fldCharType="separate"/>
            </w:r>
            <w:r>
              <w:rPr>
                <w:noProof/>
                <w:webHidden/>
              </w:rPr>
              <w:t>13</w:t>
            </w:r>
            <w:r>
              <w:rPr>
                <w:noProof/>
                <w:webHidden/>
              </w:rPr>
              <w:fldChar w:fldCharType="end"/>
            </w:r>
          </w:hyperlink>
        </w:p>
        <w:p w14:paraId="653E1D7C" w14:textId="45FE8980" w:rsidR="000179AD" w:rsidRDefault="000179AD" w:rsidP="000179AD">
          <w:pPr>
            <w:pStyle w:val="TOC2"/>
            <w:tabs>
              <w:tab w:val="right" w:leader="dot" w:pos="8296"/>
            </w:tabs>
            <w:spacing w:line="360" w:lineRule="auto"/>
            <w:rPr>
              <w:rFonts w:asciiTheme="minorHAnsi" w:eastAsiaTheme="minorEastAsia" w:hAnsiTheme="minorHAnsi" w:cstheme="minorBidi"/>
              <w:noProof/>
              <w:kern w:val="2"/>
              <w:sz w:val="22"/>
              <w:szCs w:val="22"/>
              <w:lang w:val="en-US"/>
              <w14:ligatures w14:val="standardContextual"/>
            </w:rPr>
          </w:pPr>
          <w:hyperlink w:anchor="_Toc228162851" w:history="1">
            <w:r w:rsidRPr="0060431B">
              <w:rPr>
                <w:rStyle w:val="Hyperlink"/>
                <w:noProof/>
              </w:rPr>
              <w:t>3.5 Integrated Water Resources Management approach</w:t>
            </w:r>
            <w:r>
              <w:rPr>
                <w:noProof/>
                <w:webHidden/>
              </w:rPr>
              <w:tab/>
            </w:r>
            <w:r>
              <w:rPr>
                <w:noProof/>
                <w:webHidden/>
              </w:rPr>
              <w:fldChar w:fldCharType="begin"/>
            </w:r>
            <w:r>
              <w:rPr>
                <w:noProof/>
                <w:webHidden/>
              </w:rPr>
              <w:instrText xml:space="preserve"> PAGEREF _Toc228162851 \h </w:instrText>
            </w:r>
            <w:r>
              <w:rPr>
                <w:noProof/>
                <w:webHidden/>
              </w:rPr>
            </w:r>
            <w:r>
              <w:rPr>
                <w:noProof/>
                <w:webHidden/>
              </w:rPr>
              <w:fldChar w:fldCharType="separate"/>
            </w:r>
            <w:r>
              <w:rPr>
                <w:noProof/>
                <w:webHidden/>
              </w:rPr>
              <w:t>14</w:t>
            </w:r>
            <w:r>
              <w:rPr>
                <w:noProof/>
                <w:webHidden/>
              </w:rPr>
              <w:fldChar w:fldCharType="end"/>
            </w:r>
          </w:hyperlink>
        </w:p>
        <w:p w14:paraId="1AFE0DC4" w14:textId="3CB1D9A6" w:rsidR="000179AD" w:rsidRDefault="000179AD" w:rsidP="000179AD">
          <w:pPr>
            <w:pStyle w:val="TOC2"/>
            <w:tabs>
              <w:tab w:val="right" w:leader="dot" w:pos="8296"/>
            </w:tabs>
            <w:spacing w:line="360" w:lineRule="auto"/>
            <w:rPr>
              <w:rFonts w:asciiTheme="minorHAnsi" w:eastAsiaTheme="minorEastAsia" w:hAnsiTheme="minorHAnsi" w:cstheme="minorBidi"/>
              <w:noProof/>
              <w:kern w:val="2"/>
              <w:sz w:val="22"/>
              <w:szCs w:val="22"/>
              <w:lang w:val="en-US"/>
              <w14:ligatures w14:val="standardContextual"/>
            </w:rPr>
          </w:pPr>
          <w:hyperlink w:anchor="_Toc228162852" w:history="1">
            <w:r w:rsidRPr="0060431B">
              <w:rPr>
                <w:rStyle w:val="Hyperlink"/>
                <w:noProof/>
              </w:rPr>
              <w:t>3.6 Water-Energy-Food Nexus Framework</w:t>
            </w:r>
            <w:r>
              <w:rPr>
                <w:noProof/>
                <w:webHidden/>
              </w:rPr>
              <w:tab/>
            </w:r>
            <w:r>
              <w:rPr>
                <w:noProof/>
                <w:webHidden/>
              </w:rPr>
              <w:fldChar w:fldCharType="begin"/>
            </w:r>
            <w:r>
              <w:rPr>
                <w:noProof/>
                <w:webHidden/>
              </w:rPr>
              <w:instrText xml:space="preserve"> PAGEREF _Toc228162852 \h </w:instrText>
            </w:r>
            <w:r>
              <w:rPr>
                <w:noProof/>
                <w:webHidden/>
              </w:rPr>
            </w:r>
            <w:r>
              <w:rPr>
                <w:noProof/>
                <w:webHidden/>
              </w:rPr>
              <w:fldChar w:fldCharType="separate"/>
            </w:r>
            <w:r>
              <w:rPr>
                <w:noProof/>
                <w:webHidden/>
              </w:rPr>
              <w:t>15</w:t>
            </w:r>
            <w:r>
              <w:rPr>
                <w:noProof/>
                <w:webHidden/>
              </w:rPr>
              <w:fldChar w:fldCharType="end"/>
            </w:r>
          </w:hyperlink>
        </w:p>
        <w:p w14:paraId="1F62EB60" w14:textId="56E72736" w:rsidR="000179AD" w:rsidRDefault="000179AD" w:rsidP="000179AD">
          <w:pPr>
            <w:pStyle w:val="TOC2"/>
            <w:tabs>
              <w:tab w:val="right" w:leader="dot" w:pos="8296"/>
            </w:tabs>
            <w:spacing w:line="360" w:lineRule="auto"/>
            <w:rPr>
              <w:rFonts w:asciiTheme="minorHAnsi" w:eastAsiaTheme="minorEastAsia" w:hAnsiTheme="minorHAnsi" w:cstheme="minorBidi"/>
              <w:noProof/>
              <w:kern w:val="2"/>
              <w:sz w:val="22"/>
              <w:szCs w:val="22"/>
              <w:lang w:val="en-US"/>
              <w14:ligatures w14:val="standardContextual"/>
            </w:rPr>
          </w:pPr>
          <w:hyperlink w:anchor="_Toc228162853" w:history="1">
            <w:r w:rsidRPr="0060431B">
              <w:rPr>
                <w:rStyle w:val="Hyperlink"/>
                <w:noProof/>
              </w:rPr>
              <w:t>3.7 Future challenges: Climate change and water infrastructure</w:t>
            </w:r>
            <w:r>
              <w:rPr>
                <w:noProof/>
                <w:webHidden/>
              </w:rPr>
              <w:tab/>
            </w:r>
            <w:r>
              <w:rPr>
                <w:noProof/>
                <w:webHidden/>
              </w:rPr>
              <w:fldChar w:fldCharType="begin"/>
            </w:r>
            <w:r>
              <w:rPr>
                <w:noProof/>
                <w:webHidden/>
              </w:rPr>
              <w:instrText xml:space="preserve"> PAGEREF _Toc228162853 \h </w:instrText>
            </w:r>
            <w:r>
              <w:rPr>
                <w:noProof/>
                <w:webHidden/>
              </w:rPr>
            </w:r>
            <w:r>
              <w:rPr>
                <w:noProof/>
                <w:webHidden/>
              </w:rPr>
              <w:fldChar w:fldCharType="separate"/>
            </w:r>
            <w:r>
              <w:rPr>
                <w:noProof/>
                <w:webHidden/>
              </w:rPr>
              <w:t>15</w:t>
            </w:r>
            <w:r>
              <w:rPr>
                <w:noProof/>
                <w:webHidden/>
              </w:rPr>
              <w:fldChar w:fldCharType="end"/>
            </w:r>
          </w:hyperlink>
        </w:p>
        <w:p w14:paraId="30EC8D2E" w14:textId="0BBAFB57" w:rsidR="000179AD" w:rsidRDefault="000179AD" w:rsidP="000179AD">
          <w:pPr>
            <w:pStyle w:val="TOC2"/>
            <w:tabs>
              <w:tab w:val="right" w:leader="dot" w:pos="8296"/>
            </w:tabs>
            <w:spacing w:line="360" w:lineRule="auto"/>
            <w:rPr>
              <w:rFonts w:asciiTheme="minorHAnsi" w:eastAsiaTheme="minorEastAsia" w:hAnsiTheme="minorHAnsi" w:cstheme="minorBidi"/>
              <w:noProof/>
              <w:kern w:val="2"/>
              <w:sz w:val="22"/>
              <w:szCs w:val="22"/>
              <w:lang w:val="en-US"/>
              <w14:ligatures w14:val="standardContextual"/>
            </w:rPr>
          </w:pPr>
          <w:hyperlink w:anchor="_Toc228162854" w:history="1">
            <w:r w:rsidRPr="0060431B">
              <w:rPr>
                <w:rStyle w:val="Hyperlink"/>
                <w:noProof/>
              </w:rPr>
              <w:t>3.8 New Technologies and Sustainable Water Infrastructure</w:t>
            </w:r>
            <w:r>
              <w:rPr>
                <w:noProof/>
                <w:webHidden/>
              </w:rPr>
              <w:tab/>
            </w:r>
            <w:r>
              <w:rPr>
                <w:noProof/>
                <w:webHidden/>
              </w:rPr>
              <w:fldChar w:fldCharType="begin"/>
            </w:r>
            <w:r>
              <w:rPr>
                <w:noProof/>
                <w:webHidden/>
              </w:rPr>
              <w:instrText xml:space="preserve"> PAGEREF _Toc228162854 \h </w:instrText>
            </w:r>
            <w:r>
              <w:rPr>
                <w:noProof/>
                <w:webHidden/>
              </w:rPr>
            </w:r>
            <w:r>
              <w:rPr>
                <w:noProof/>
                <w:webHidden/>
              </w:rPr>
              <w:fldChar w:fldCharType="separate"/>
            </w:r>
            <w:r>
              <w:rPr>
                <w:noProof/>
                <w:webHidden/>
              </w:rPr>
              <w:t>16</w:t>
            </w:r>
            <w:r>
              <w:rPr>
                <w:noProof/>
                <w:webHidden/>
              </w:rPr>
              <w:fldChar w:fldCharType="end"/>
            </w:r>
          </w:hyperlink>
        </w:p>
        <w:p w14:paraId="7DF0E63D" w14:textId="17AD702A" w:rsidR="000179AD" w:rsidRDefault="000179AD" w:rsidP="000179AD">
          <w:pPr>
            <w:pStyle w:val="TOC1"/>
            <w:tabs>
              <w:tab w:val="left" w:pos="660"/>
              <w:tab w:val="right" w:leader="dot" w:pos="8296"/>
            </w:tabs>
            <w:spacing w:line="360" w:lineRule="auto"/>
            <w:rPr>
              <w:rFonts w:asciiTheme="minorHAnsi" w:eastAsiaTheme="minorEastAsia" w:hAnsiTheme="minorHAnsi" w:cstheme="minorBidi"/>
              <w:noProof/>
              <w:kern w:val="2"/>
              <w:sz w:val="22"/>
              <w:szCs w:val="22"/>
              <w:lang w:val="en-US"/>
              <w14:ligatures w14:val="standardContextual"/>
            </w:rPr>
          </w:pPr>
          <w:hyperlink w:anchor="_Toc228162855" w:history="1">
            <w:r w:rsidRPr="0060431B">
              <w:rPr>
                <w:rStyle w:val="Hyperlink"/>
                <w:noProof/>
              </w:rPr>
              <w:t>4.0</w:t>
            </w:r>
            <w:r>
              <w:rPr>
                <w:rFonts w:asciiTheme="minorHAnsi" w:eastAsiaTheme="minorEastAsia" w:hAnsiTheme="minorHAnsi" w:cstheme="minorBidi"/>
                <w:noProof/>
                <w:kern w:val="2"/>
                <w:sz w:val="22"/>
                <w:szCs w:val="22"/>
                <w:lang w:val="en-US"/>
                <w14:ligatures w14:val="standardContextual"/>
              </w:rPr>
              <w:tab/>
            </w:r>
            <w:r w:rsidRPr="0060431B">
              <w:rPr>
                <w:rStyle w:val="Hyperlink"/>
                <w:noProof/>
              </w:rPr>
              <w:t>Theoretical and conceptual framework</w:t>
            </w:r>
            <w:r>
              <w:rPr>
                <w:noProof/>
                <w:webHidden/>
              </w:rPr>
              <w:tab/>
            </w:r>
            <w:r>
              <w:rPr>
                <w:noProof/>
                <w:webHidden/>
              </w:rPr>
              <w:fldChar w:fldCharType="begin"/>
            </w:r>
            <w:r>
              <w:rPr>
                <w:noProof/>
                <w:webHidden/>
              </w:rPr>
              <w:instrText xml:space="preserve"> PAGEREF _Toc228162855 \h </w:instrText>
            </w:r>
            <w:r>
              <w:rPr>
                <w:noProof/>
                <w:webHidden/>
              </w:rPr>
            </w:r>
            <w:r>
              <w:rPr>
                <w:noProof/>
                <w:webHidden/>
              </w:rPr>
              <w:fldChar w:fldCharType="separate"/>
            </w:r>
            <w:r>
              <w:rPr>
                <w:noProof/>
                <w:webHidden/>
              </w:rPr>
              <w:t>18</w:t>
            </w:r>
            <w:r>
              <w:rPr>
                <w:noProof/>
                <w:webHidden/>
              </w:rPr>
              <w:fldChar w:fldCharType="end"/>
            </w:r>
          </w:hyperlink>
        </w:p>
        <w:p w14:paraId="1DBDABC5" w14:textId="62798A94" w:rsidR="000179AD" w:rsidRDefault="000179AD" w:rsidP="000179AD">
          <w:pPr>
            <w:pStyle w:val="TOC2"/>
            <w:tabs>
              <w:tab w:val="right" w:leader="dot" w:pos="8296"/>
            </w:tabs>
            <w:spacing w:line="360" w:lineRule="auto"/>
            <w:rPr>
              <w:rFonts w:asciiTheme="minorHAnsi" w:eastAsiaTheme="minorEastAsia" w:hAnsiTheme="minorHAnsi" w:cstheme="minorBidi"/>
              <w:noProof/>
              <w:kern w:val="2"/>
              <w:sz w:val="22"/>
              <w:szCs w:val="22"/>
              <w:lang w:val="en-US"/>
              <w14:ligatures w14:val="standardContextual"/>
            </w:rPr>
          </w:pPr>
          <w:hyperlink w:anchor="_Toc228162856" w:history="1">
            <w:r w:rsidRPr="0060431B">
              <w:rPr>
                <w:rStyle w:val="Hyperlink"/>
                <w:noProof/>
              </w:rPr>
              <w:t>4.1 Theoretical Orientation</w:t>
            </w:r>
            <w:r>
              <w:rPr>
                <w:noProof/>
                <w:webHidden/>
              </w:rPr>
              <w:tab/>
            </w:r>
            <w:r>
              <w:rPr>
                <w:noProof/>
                <w:webHidden/>
              </w:rPr>
              <w:fldChar w:fldCharType="begin"/>
            </w:r>
            <w:r>
              <w:rPr>
                <w:noProof/>
                <w:webHidden/>
              </w:rPr>
              <w:instrText xml:space="preserve"> PAGEREF _Toc228162856 \h </w:instrText>
            </w:r>
            <w:r>
              <w:rPr>
                <w:noProof/>
                <w:webHidden/>
              </w:rPr>
            </w:r>
            <w:r>
              <w:rPr>
                <w:noProof/>
                <w:webHidden/>
              </w:rPr>
              <w:fldChar w:fldCharType="separate"/>
            </w:r>
            <w:r>
              <w:rPr>
                <w:noProof/>
                <w:webHidden/>
              </w:rPr>
              <w:t>18</w:t>
            </w:r>
            <w:r>
              <w:rPr>
                <w:noProof/>
                <w:webHidden/>
              </w:rPr>
              <w:fldChar w:fldCharType="end"/>
            </w:r>
          </w:hyperlink>
        </w:p>
        <w:p w14:paraId="107376EA" w14:textId="587C52EA" w:rsidR="000179AD" w:rsidRDefault="000179AD" w:rsidP="000179AD">
          <w:pPr>
            <w:pStyle w:val="TOC2"/>
            <w:tabs>
              <w:tab w:val="right" w:leader="dot" w:pos="8296"/>
            </w:tabs>
            <w:spacing w:line="360" w:lineRule="auto"/>
            <w:rPr>
              <w:rFonts w:asciiTheme="minorHAnsi" w:eastAsiaTheme="minorEastAsia" w:hAnsiTheme="minorHAnsi" w:cstheme="minorBidi"/>
              <w:noProof/>
              <w:kern w:val="2"/>
              <w:sz w:val="22"/>
              <w:szCs w:val="22"/>
              <w:lang w:val="en-US"/>
              <w14:ligatures w14:val="standardContextual"/>
            </w:rPr>
          </w:pPr>
          <w:hyperlink w:anchor="_Toc228162857" w:history="1">
            <w:r w:rsidRPr="0060431B">
              <w:rPr>
                <w:rStyle w:val="Hyperlink"/>
                <w:noProof/>
              </w:rPr>
              <w:t>4.2 Integrated Water Resources Management Framework</w:t>
            </w:r>
            <w:r>
              <w:rPr>
                <w:noProof/>
                <w:webHidden/>
              </w:rPr>
              <w:tab/>
            </w:r>
            <w:r>
              <w:rPr>
                <w:noProof/>
                <w:webHidden/>
              </w:rPr>
              <w:fldChar w:fldCharType="begin"/>
            </w:r>
            <w:r>
              <w:rPr>
                <w:noProof/>
                <w:webHidden/>
              </w:rPr>
              <w:instrText xml:space="preserve"> PAGEREF _Toc228162857 \h </w:instrText>
            </w:r>
            <w:r>
              <w:rPr>
                <w:noProof/>
                <w:webHidden/>
              </w:rPr>
            </w:r>
            <w:r>
              <w:rPr>
                <w:noProof/>
                <w:webHidden/>
              </w:rPr>
              <w:fldChar w:fldCharType="separate"/>
            </w:r>
            <w:r>
              <w:rPr>
                <w:noProof/>
                <w:webHidden/>
              </w:rPr>
              <w:t>18</w:t>
            </w:r>
            <w:r>
              <w:rPr>
                <w:noProof/>
                <w:webHidden/>
              </w:rPr>
              <w:fldChar w:fldCharType="end"/>
            </w:r>
          </w:hyperlink>
        </w:p>
        <w:p w14:paraId="38A5BA63" w14:textId="5E7527CD" w:rsidR="000179AD" w:rsidRDefault="000179AD" w:rsidP="000179AD">
          <w:pPr>
            <w:pStyle w:val="TOC2"/>
            <w:tabs>
              <w:tab w:val="right" w:leader="dot" w:pos="8296"/>
            </w:tabs>
            <w:spacing w:line="360" w:lineRule="auto"/>
            <w:rPr>
              <w:rFonts w:asciiTheme="minorHAnsi" w:eastAsiaTheme="minorEastAsia" w:hAnsiTheme="minorHAnsi" w:cstheme="minorBidi"/>
              <w:noProof/>
              <w:kern w:val="2"/>
              <w:sz w:val="22"/>
              <w:szCs w:val="22"/>
              <w:lang w:val="en-US"/>
              <w14:ligatures w14:val="standardContextual"/>
            </w:rPr>
          </w:pPr>
          <w:hyperlink w:anchor="_Toc228162858" w:history="1">
            <w:r w:rsidRPr="0060431B">
              <w:rPr>
                <w:rStyle w:val="Hyperlink"/>
                <w:noProof/>
              </w:rPr>
              <w:t>4.3 Water-Energy-Food Nexus Framework</w:t>
            </w:r>
            <w:r>
              <w:rPr>
                <w:noProof/>
                <w:webHidden/>
              </w:rPr>
              <w:tab/>
            </w:r>
            <w:r>
              <w:rPr>
                <w:noProof/>
                <w:webHidden/>
              </w:rPr>
              <w:fldChar w:fldCharType="begin"/>
            </w:r>
            <w:r>
              <w:rPr>
                <w:noProof/>
                <w:webHidden/>
              </w:rPr>
              <w:instrText xml:space="preserve"> PAGEREF _Toc228162858 \h </w:instrText>
            </w:r>
            <w:r>
              <w:rPr>
                <w:noProof/>
                <w:webHidden/>
              </w:rPr>
            </w:r>
            <w:r>
              <w:rPr>
                <w:noProof/>
                <w:webHidden/>
              </w:rPr>
              <w:fldChar w:fldCharType="separate"/>
            </w:r>
            <w:r>
              <w:rPr>
                <w:noProof/>
                <w:webHidden/>
              </w:rPr>
              <w:t>19</w:t>
            </w:r>
            <w:r>
              <w:rPr>
                <w:noProof/>
                <w:webHidden/>
              </w:rPr>
              <w:fldChar w:fldCharType="end"/>
            </w:r>
          </w:hyperlink>
        </w:p>
        <w:p w14:paraId="48EC3777" w14:textId="62032961" w:rsidR="000179AD" w:rsidRDefault="000179AD" w:rsidP="000179AD">
          <w:pPr>
            <w:pStyle w:val="TOC2"/>
            <w:tabs>
              <w:tab w:val="right" w:leader="dot" w:pos="8296"/>
            </w:tabs>
            <w:spacing w:line="360" w:lineRule="auto"/>
            <w:rPr>
              <w:rFonts w:asciiTheme="minorHAnsi" w:eastAsiaTheme="minorEastAsia" w:hAnsiTheme="minorHAnsi" w:cstheme="minorBidi"/>
              <w:noProof/>
              <w:kern w:val="2"/>
              <w:sz w:val="22"/>
              <w:szCs w:val="22"/>
              <w:lang w:val="en-US"/>
              <w14:ligatures w14:val="standardContextual"/>
            </w:rPr>
          </w:pPr>
          <w:hyperlink w:anchor="_Toc228162859" w:history="1">
            <w:r w:rsidRPr="0060431B">
              <w:rPr>
                <w:rStyle w:val="Hyperlink"/>
                <w:noProof/>
              </w:rPr>
              <w:t>4.4 Conceptual Framework</w:t>
            </w:r>
            <w:r>
              <w:rPr>
                <w:noProof/>
                <w:webHidden/>
              </w:rPr>
              <w:tab/>
            </w:r>
            <w:r>
              <w:rPr>
                <w:noProof/>
                <w:webHidden/>
              </w:rPr>
              <w:fldChar w:fldCharType="begin"/>
            </w:r>
            <w:r>
              <w:rPr>
                <w:noProof/>
                <w:webHidden/>
              </w:rPr>
              <w:instrText xml:space="preserve"> PAGEREF _Toc228162859 \h </w:instrText>
            </w:r>
            <w:r>
              <w:rPr>
                <w:noProof/>
                <w:webHidden/>
              </w:rPr>
            </w:r>
            <w:r>
              <w:rPr>
                <w:noProof/>
                <w:webHidden/>
              </w:rPr>
              <w:fldChar w:fldCharType="separate"/>
            </w:r>
            <w:r>
              <w:rPr>
                <w:noProof/>
                <w:webHidden/>
              </w:rPr>
              <w:t>20</w:t>
            </w:r>
            <w:r>
              <w:rPr>
                <w:noProof/>
                <w:webHidden/>
              </w:rPr>
              <w:fldChar w:fldCharType="end"/>
            </w:r>
          </w:hyperlink>
        </w:p>
        <w:p w14:paraId="29189F5B" w14:textId="0A928EF9" w:rsidR="000179AD" w:rsidRDefault="000179AD" w:rsidP="000179AD">
          <w:pPr>
            <w:pStyle w:val="TOC1"/>
            <w:tabs>
              <w:tab w:val="left" w:pos="660"/>
              <w:tab w:val="right" w:leader="dot" w:pos="8296"/>
            </w:tabs>
            <w:spacing w:line="360" w:lineRule="auto"/>
            <w:rPr>
              <w:rFonts w:asciiTheme="minorHAnsi" w:eastAsiaTheme="minorEastAsia" w:hAnsiTheme="minorHAnsi" w:cstheme="minorBidi"/>
              <w:noProof/>
              <w:kern w:val="2"/>
              <w:sz w:val="22"/>
              <w:szCs w:val="22"/>
              <w:lang w:val="en-US"/>
              <w14:ligatures w14:val="standardContextual"/>
            </w:rPr>
          </w:pPr>
          <w:hyperlink w:anchor="_Toc228162860" w:history="1">
            <w:r w:rsidRPr="0060431B">
              <w:rPr>
                <w:rStyle w:val="Hyperlink"/>
                <w:noProof/>
              </w:rPr>
              <w:t>5.0</w:t>
            </w:r>
            <w:r>
              <w:rPr>
                <w:rFonts w:asciiTheme="minorHAnsi" w:eastAsiaTheme="minorEastAsia" w:hAnsiTheme="minorHAnsi" w:cstheme="minorBidi"/>
                <w:noProof/>
                <w:kern w:val="2"/>
                <w:sz w:val="22"/>
                <w:szCs w:val="22"/>
                <w:lang w:val="en-US"/>
                <w14:ligatures w14:val="standardContextual"/>
              </w:rPr>
              <w:tab/>
            </w:r>
            <w:r w:rsidRPr="0060431B">
              <w:rPr>
                <w:rStyle w:val="Hyperlink"/>
                <w:noProof/>
              </w:rPr>
              <w:t>Research Methodology</w:t>
            </w:r>
            <w:r>
              <w:rPr>
                <w:noProof/>
                <w:webHidden/>
              </w:rPr>
              <w:tab/>
            </w:r>
            <w:r>
              <w:rPr>
                <w:noProof/>
                <w:webHidden/>
              </w:rPr>
              <w:fldChar w:fldCharType="begin"/>
            </w:r>
            <w:r>
              <w:rPr>
                <w:noProof/>
                <w:webHidden/>
              </w:rPr>
              <w:instrText xml:space="preserve"> PAGEREF _Toc228162860 \h </w:instrText>
            </w:r>
            <w:r>
              <w:rPr>
                <w:noProof/>
                <w:webHidden/>
              </w:rPr>
            </w:r>
            <w:r>
              <w:rPr>
                <w:noProof/>
                <w:webHidden/>
              </w:rPr>
              <w:fldChar w:fldCharType="separate"/>
            </w:r>
            <w:r>
              <w:rPr>
                <w:noProof/>
                <w:webHidden/>
              </w:rPr>
              <w:t>22</w:t>
            </w:r>
            <w:r>
              <w:rPr>
                <w:noProof/>
                <w:webHidden/>
              </w:rPr>
              <w:fldChar w:fldCharType="end"/>
            </w:r>
          </w:hyperlink>
        </w:p>
        <w:p w14:paraId="30A638B5" w14:textId="43DEFF6F" w:rsidR="000179AD" w:rsidRDefault="000179AD" w:rsidP="000179AD">
          <w:pPr>
            <w:pStyle w:val="TOC1"/>
            <w:tabs>
              <w:tab w:val="left" w:pos="660"/>
              <w:tab w:val="right" w:leader="dot" w:pos="8296"/>
            </w:tabs>
            <w:spacing w:line="360" w:lineRule="auto"/>
            <w:rPr>
              <w:rFonts w:asciiTheme="minorHAnsi" w:eastAsiaTheme="minorEastAsia" w:hAnsiTheme="minorHAnsi" w:cstheme="minorBidi"/>
              <w:noProof/>
              <w:kern w:val="2"/>
              <w:sz w:val="22"/>
              <w:szCs w:val="22"/>
              <w:lang w:val="en-US"/>
              <w14:ligatures w14:val="standardContextual"/>
            </w:rPr>
          </w:pPr>
          <w:hyperlink w:anchor="_Toc228162861" w:history="1">
            <w:r w:rsidRPr="0060431B">
              <w:rPr>
                <w:rStyle w:val="Hyperlink"/>
                <w:noProof/>
              </w:rPr>
              <w:t>6.0</w:t>
            </w:r>
            <w:r>
              <w:rPr>
                <w:rFonts w:asciiTheme="minorHAnsi" w:eastAsiaTheme="minorEastAsia" w:hAnsiTheme="minorHAnsi" w:cstheme="minorBidi"/>
                <w:noProof/>
                <w:kern w:val="2"/>
                <w:sz w:val="22"/>
                <w:szCs w:val="22"/>
                <w:lang w:val="en-US"/>
                <w14:ligatures w14:val="standardContextual"/>
              </w:rPr>
              <w:tab/>
            </w:r>
            <w:r w:rsidRPr="0060431B">
              <w:rPr>
                <w:rStyle w:val="Hyperlink"/>
                <w:noProof/>
              </w:rPr>
              <w:t>Delimitations &amp; Limitations</w:t>
            </w:r>
            <w:r>
              <w:rPr>
                <w:noProof/>
                <w:webHidden/>
              </w:rPr>
              <w:tab/>
            </w:r>
            <w:r>
              <w:rPr>
                <w:noProof/>
                <w:webHidden/>
              </w:rPr>
              <w:fldChar w:fldCharType="begin"/>
            </w:r>
            <w:r>
              <w:rPr>
                <w:noProof/>
                <w:webHidden/>
              </w:rPr>
              <w:instrText xml:space="preserve"> PAGEREF _Toc228162861 \h </w:instrText>
            </w:r>
            <w:r>
              <w:rPr>
                <w:noProof/>
                <w:webHidden/>
              </w:rPr>
            </w:r>
            <w:r>
              <w:rPr>
                <w:noProof/>
                <w:webHidden/>
              </w:rPr>
              <w:fldChar w:fldCharType="separate"/>
            </w:r>
            <w:r>
              <w:rPr>
                <w:noProof/>
                <w:webHidden/>
              </w:rPr>
              <w:t>26</w:t>
            </w:r>
            <w:r>
              <w:rPr>
                <w:noProof/>
                <w:webHidden/>
              </w:rPr>
              <w:fldChar w:fldCharType="end"/>
            </w:r>
          </w:hyperlink>
        </w:p>
        <w:p w14:paraId="73DA38A4" w14:textId="56AD9854" w:rsidR="000179AD" w:rsidRDefault="000179AD" w:rsidP="000179AD">
          <w:pPr>
            <w:pStyle w:val="TOC1"/>
            <w:tabs>
              <w:tab w:val="left" w:pos="660"/>
              <w:tab w:val="right" w:leader="dot" w:pos="8296"/>
            </w:tabs>
            <w:spacing w:line="360" w:lineRule="auto"/>
            <w:rPr>
              <w:rFonts w:asciiTheme="minorHAnsi" w:eastAsiaTheme="minorEastAsia" w:hAnsiTheme="minorHAnsi" w:cstheme="minorBidi"/>
              <w:noProof/>
              <w:kern w:val="2"/>
              <w:sz w:val="22"/>
              <w:szCs w:val="22"/>
              <w:lang w:val="en-US"/>
              <w14:ligatures w14:val="standardContextual"/>
            </w:rPr>
          </w:pPr>
          <w:hyperlink w:anchor="_Toc228162862" w:history="1">
            <w:r w:rsidRPr="0060431B">
              <w:rPr>
                <w:rStyle w:val="Hyperlink"/>
                <w:noProof/>
              </w:rPr>
              <w:t>7.0</w:t>
            </w:r>
            <w:r>
              <w:rPr>
                <w:rFonts w:asciiTheme="minorHAnsi" w:eastAsiaTheme="minorEastAsia" w:hAnsiTheme="minorHAnsi" w:cstheme="minorBidi"/>
                <w:noProof/>
                <w:kern w:val="2"/>
                <w:sz w:val="22"/>
                <w:szCs w:val="22"/>
                <w:lang w:val="en-US"/>
                <w14:ligatures w14:val="standardContextual"/>
              </w:rPr>
              <w:tab/>
            </w:r>
            <w:r w:rsidRPr="0060431B">
              <w:rPr>
                <w:rStyle w:val="Hyperlink"/>
                <w:noProof/>
              </w:rPr>
              <w:t>Conclusion</w:t>
            </w:r>
            <w:r>
              <w:rPr>
                <w:noProof/>
                <w:webHidden/>
              </w:rPr>
              <w:tab/>
            </w:r>
            <w:r>
              <w:rPr>
                <w:noProof/>
                <w:webHidden/>
              </w:rPr>
              <w:fldChar w:fldCharType="begin"/>
            </w:r>
            <w:r>
              <w:rPr>
                <w:noProof/>
                <w:webHidden/>
              </w:rPr>
              <w:instrText xml:space="preserve"> PAGEREF _Toc228162862 \h </w:instrText>
            </w:r>
            <w:r>
              <w:rPr>
                <w:noProof/>
                <w:webHidden/>
              </w:rPr>
            </w:r>
            <w:r>
              <w:rPr>
                <w:noProof/>
                <w:webHidden/>
              </w:rPr>
              <w:fldChar w:fldCharType="separate"/>
            </w:r>
            <w:r>
              <w:rPr>
                <w:noProof/>
                <w:webHidden/>
              </w:rPr>
              <w:t>28</w:t>
            </w:r>
            <w:r>
              <w:rPr>
                <w:noProof/>
                <w:webHidden/>
              </w:rPr>
              <w:fldChar w:fldCharType="end"/>
            </w:r>
          </w:hyperlink>
        </w:p>
        <w:p w14:paraId="15BBD0F6" w14:textId="482001ED" w:rsidR="000179AD" w:rsidRDefault="000179AD" w:rsidP="000179AD">
          <w:pPr>
            <w:pStyle w:val="TOC1"/>
            <w:tabs>
              <w:tab w:val="right" w:leader="dot" w:pos="8296"/>
            </w:tabs>
            <w:spacing w:line="360" w:lineRule="auto"/>
            <w:rPr>
              <w:rFonts w:asciiTheme="minorHAnsi" w:eastAsiaTheme="minorEastAsia" w:hAnsiTheme="minorHAnsi" w:cstheme="minorBidi"/>
              <w:noProof/>
              <w:kern w:val="2"/>
              <w:sz w:val="22"/>
              <w:szCs w:val="22"/>
              <w:lang w:val="en-US"/>
              <w14:ligatures w14:val="standardContextual"/>
            </w:rPr>
          </w:pPr>
          <w:hyperlink w:anchor="_Toc228162863" w:history="1">
            <w:r w:rsidRPr="0060431B">
              <w:rPr>
                <w:rStyle w:val="Hyperlink"/>
                <w:noProof/>
              </w:rPr>
              <w:t>Bibliography</w:t>
            </w:r>
            <w:r>
              <w:rPr>
                <w:noProof/>
                <w:webHidden/>
              </w:rPr>
              <w:tab/>
            </w:r>
            <w:r>
              <w:rPr>
                <w:noProof/>
                <w:webHidden/>
              </w:rPr>
              <w:fldChar w:fldCharType="begin"/>
            </w:r>
            <w:r>
              <w:rPr>
                <w:noProof/>
                <w:webHidden/>
              </w:rPr>
              <w:instrText xml:space="preserve"> PAGEREF _Toc228162863 \h </w:instrText>
            </w:r>
            <w:r>
              <w:rPr>
                <w:noProof/>
                <w:webHidden/>
              </w:rPr>
            </w:r>
            <w:r>
              <w:rPr>
                <w:noProof/>
                <w:webHidden/>
              </w:rPr>
              <w:fldChar w:fldCharType="separate"/>
            </w:r>
            <w:r>
              <w:rPr>
                <w:noProof/>
                <w:webHidden/>
              </w:rPr>
              <w:t>29</w:t>
            </w:r>
            <w:r>
              <w:rPr>
                <w:noProof/>
                <w:webHidden/>
              </w:rPr>
              <w:fldChar w:fldCharType="end"/>
            </w:r>
          </w:hyperlink>
        </w:p>
        <w:p w14:paraId="614C17B3" w14:textId="55444486" w:rsidR="000179AD" w:rsidRDefault="000179AD" w:rsidP="000179AD">
          <w:pPr>
            <w:pStyle w:val="TOC1"/>
            <w:tabs>
              <w:tab w:val="right" w:leader="dot" w:pos="8296"/>
            </w:tabs>
            <w:spacing w:line="360" w:lineRule="auto"/>
            <w:rPr>
              <w:rFonts w:asciiTheme="minorHAnsi" w:eastAsiaTheme="minorEastAsia" w:hAnsiTheme="minorHAnsi" w:cstheme="minorBidi"/>
              <w:noProof/>
              <w:kern w:val="2"/>
              <w:sz w:val="22"/>
              <w:szCs w:val="22"/>
              <w:lang w:val="en-US"/>
              <w14:ligatures w14:val="standardContextual"/>
            </w:rPr>
          </w:pPr>
          <w:hyperlink w:anchor="_Toc228162864" w:history="1">
            <w:r w:rsidRPr="0060431B">
              <w:rPr>
                <w:rStyle w:val="Hyperlink"/>
                <w:noProof/>
              </w:rPr>
              <w:t xml:space="preserve">Research timetable/ </w:t>
            </w:r>
            <w:r w:rsidRPr="0060431B">
              <w:rPr>
                <w:rStyle w:val="Hyperlink"/>
                <w:noProof/>
                <w:lang w:val="en-US"/>
              </w:rPr>
              <w:t>36 Months</w:t>
            </w:r>
            <w:r>
              <w:rPr>
                <w:noProof/>
                <w:webHidden/>
              </w:rPr>
              <w:tab/>
            </w:r>
            <w:r>
              <w:rPr>
                <w:noProof/>
                <w:webHidden/>
              </w:rPr>
              <w:fldChar w:fldCharType="begin"/>
            </w:r>
            <w:r>
              <w:rPr>
                <w:noProof/>
                <w:webHidden/>
              </w:rPr>
              <w:instrText xml:space="preserve"> PAGEREF _Toc228162864 \h </w:instrText>
            </w:r>
            <w:r>
              <w:rPr>
                <w:noProof/>
                <w:webHidden/>
              </w:rPr>
            </w:r>
            <w:r>
              <w:rPr>
                <w:noProof/>
                <w:webHidden/>
              </w:rPr>
              <w:fldChar w:fldCharType="separate"/>
            </w:r>
            <w:r>
              <w:rPr>
                <w:noProof/>
                <w:webHidden/>
              </w:rPr>
              <w:t>33</w:t>
            </w:r>
            <w:r>
              <w:rPr>
                <w:noProof/>
                <w:webHidden/>
              </w:rPr>
              <w:fldChar w:fldCharType="end"/>
            </w:r>
          </w:hyperlink>
        </w:p>
        <w:p w14:paraId="3F361FEB" w14:textId="0AB09159" w:rsidR="000179AD" w:rsidRDefault="000179AD" w:rsidP="000179AD">
          <w:pPr>
            <w:pStyle w:val="TOC1"/>
            <w:tabs>
              <w:tab w:val="right" w:leader="dot" w:pos="8296"/>
            </w:tabs>
            <w:spacing w:line="360" w:lineRule="auto"/>
            <w:rPr>
              <w:rFonts w:asciiTheme="minorHAnsi" w:eastAsiaTheme="minorEastAsia" w:hAnsiTheme="minorHAnsi" w:cstheme="minorBidi"/>
              <w:noProof/>
              <w:kern w:val="2"/>
              <w:sz w:val="22"/>
              <w:szCs w:val="22"/>
              <w:lang w:val="en-US"/>
              <w14:ligatures w14:val="standardContextual"/>
            </w:rPr>
          </w:pPr>
          <w:hyperlink w:anchor="_Toc228162865" w:history="1">
            <w:r w:rsidRPr="0060431B">
              <w:rPr>
                <w:rStyle w:val="Hyperlink"/>
                <w:noProof/>
              </w:rPr>
              <w:t>Budget</w:t>
            </w:r>
            <w:r>
              <w:rPr>
                <w:noProof/>
                <w:webHidden/>
              </w:rPr>
              <w:tab/>
            </w:r>
            <w:r>
              <w:rPr>
                <w:noProof/>
                <w:webHidden/>
              </w:rPr>
              <w:fldChar w:fldCharType="begin"/>
            </w:r>
            <w:r>
              <w:rPr>
                <w:noProof/>
                <w:webHidden/>
              </w:rPr>
              <w:instrText xml:space="preserve"> PAGEREF _Toc228162865 \h </w:instrText>
            </w:r>
            <w:r>
              <w:rPr>
                <w:noProof/>
                <w:webHidden/>
              </w:rPr>
            </w:r>
            <w:r>
              <w:rPr>
                <w:noProof/>
                <w:webHidden/>
              </w:rPr>
              <w:fldChar w:fldCharType="separate"/>
            </w:r>
            <w:r>
              <w:rPr>
                <w:noProof/>
                <w:webHidden/>
              </w:rPr>
              <w:t>34</w:t>
            </w:r>
            <w:r>
              <w:rPr>
                <w:noProof/>
                <w:webHidden/>
              </w:rPr>
              <w:fldChar w:fldCharType="end"/>
            </w:r>
          </w:hyperlink>
        </w:p>
        <w:p w14:paraId="4A743FBD" w14:textId="1A7357CF" w:rsidR="00BF1D83" w:rsidRPr="008109CE" w:rsidRDefault="00BF1D83" w:rsidP="000179AD">
          <w:pPr>
            <w:spacing w:line="360" w:lineRule="auto"/>
          </w:pPr>
          <w:r w:rsidRPr="00242E7A">
            <w:rPr>
              <w:b/>
              <w:bCs/>
              <w:noProof/>
            </w:rPr>
            <w:fldChar w:fldCharType="end"/>
          </w:r>
        </w:p>
      </w:sdtContent>
    </w:sdt>
    <w:p w14:paraId="68BE0681" w14:textId="77777777" w:rsidR="007177E2" w:rsidRPr="008109CE" w:rsidRDefault="007177E2" w:rsidP="000179AD">
      <w:pPr>
        <w:spacing w:line="360" w:lineRule="auto"/>
        <w:jc w:val="both"/>
        <w:rPr>
          <w:b/>
          <w:sz w:val="32"/>
          <w:szCs w:val="32"/>
        </w:rPr>
      </w:pPr>
    </w:p>
    <w:p w14:paraId="5D0C82B1" w14:textId="77777777" w:rsidR="007177E2" w:rsidRPr="008109CE" w:rsidRDefault="007177E2" w:rsidP="000179AD">
      <w:pPr>
        <w:spacing w:line="360" w:lineRule="auto"/>
        <w:rPr>
          <w:b/>
          <w:sz w:val="32"/>
          <w:szCs w:val="32"/>
        </w:rPr>
      </w:pPr>
      <w:r w:rsidRPr="008109CE">
        <w:rPr>
          <w:b/>
          <w:sz w:val="32"/>
          <w:szCs w:val="32"/>
        </w:rPr>
        <w:br w:type="page"/>
      </w:r>
    </w:p>
    <w:p w14:paraId="5DFDF7AA" w14:textId="77777777" w:rsidR="00785816" w:rsidRPr="008109CE" w:rsidRDefault="00785816" w:rsidP="007177E2">
      <w:pPr>
        <w:pStyle w:val="Heading1"/>
      </w:pPr>
      <w:bookmarkStart w:id="1" w:name="_Toc228162839"/>
      <w:r w:rsidRPr="008109CE">
        <w:lastRenderedPageBreak/>
        <w:t>DECLARATION</w:t>
      </w:r>
      <w:bookmarkEnd w:id="1"/>
    </w:p>
    <w:p w14:paraId="731324FF" w14:textId="77777777" w:rsidR="00785816" w:rsidRPr="008109CE" w:rsidRDefault="00785816" w:rsidP="00785816">
      <w:pPr>
        <w:jc w:val="both"/>
        <w:rPr>
          <w:b/>
          <w:sz w:val="28"/>
          <w:szCs w:val="28"/>
        </w:rPr>
      </w:pPr>
    </w:p>
    <w:p w14:paraId="407F4E96" w14:textId="7B69B8F5" w:rsidR="00785816" w:rsidRPr="008109CE" w:rsidRDefault="00785816" w:rsidP="007177E2">
      <w:pPr>
        <w:jc w:val="both"/>
        <w:rPr>
          <w:sz w:val="28"/>
          <w:szCs w:val="28"/>
        </w:rPr>
      </w:pPr>
      <w:r w:rsidRPr="008109CE">
        <w:rPr>
          <w:sz w:val="28"/>
          <w:szCs w:val="28"/>
        </w:rPr>
        <w:t xml:space="preserve">I </w:t>
      </w:r>
      <w:r w:rsidR="007177E2" w:rsidRPr="008109CE">
        <w:rPr>
          <w:sz w:val="28"/>
          <w:szCs w:val="28"/>
        </w:rPr>
        <w:t>[</w:t>
      </w:r>
      <w:r w:rsidR="001A503A" w:rsidRPr="008109CE">
        <w:rPr>
          <w:b/>
          <w:sz w:val="32"/>
          <w:szCs w:val="32"/>
        </w:rPr>
        <w:t>SABELO SANELE DUBE</w:t>
      </w:r>
      <w:r w:rsidR="007177E2" w:rsidRPr="008109CE">
        <w:rPr>
          <w:b/>
          <w:sz w:val="32"/>
          <w:szCs w:val="32"/>
        </w:rPr>
        <w:t>]</w:t>
      </w:r>
      <w:r w:rsidR="00D55123" w:rsidRPr="008109CE">
        <w:rPr>
          <w:sz w:val="28"/>
          <w:szCs w:val="28"/>
        </w:rPr>
        <w:t xml:space="preserve"> hereby declare that this </w:t>
      </w:r>
      <w:r w:rsidR="007177E2" w:rsidRPr="008109CE">
        <w:rPr>
          <w:sz w:val="28"/>
          <w:szCs w:val="28"/>
        </w:rPr>
        <w:t xml:space="preserve">doctoral research proposal </w:t>
      </w:r>
      <w:r w:rsidRPr="008109CE">
        <w:rPr>
          <w:sz w:val="28"/>
          <w:szCs w:val="28"/>
        </w:rPr>
        <w:t>is wholly my own work and has not been submitted anywhere else for academic credit either by myself or another person.</w:t>
      </w:r>
      <w:r w:rsidR="007177E2" w:rsidRPr="008109CE">
        <w:rPr>
          <w:sz w:val="28"/>
          <w:szCs w:val="28"/>
        </w:rPr>
        <w:t xml:space="preserve"> </w:t>
      </w:r>
      <w:r w:rsidRPr="008109CE">
        <w:rPr>
          <w:sz w:val="28"/>
          <w:szCs w:val="28"/>
        </w:rPr>
        <w:t>I understand what plagiarism imp</w:t>
      </w:r>
      <w:r w:rsidR="00D55123" w:rsidRPr="008109CE">
        <w:rPr>
          <w:sz w:val="28"/>
          <w:szCs w:val="28"/>
        </w:rPr>
        <w:t xml:space="preserve">lies and declare that this </w:t>
      </w:r>
      <w:r w:rsidR="007177E2" w:rsidRPr="008109CE">
        <w:rPr>
          <w:sz w:val="28"/>
          <w:szCs w:val="28"/>
        </w:rPr>
        <w:t>proposal</w:t>
      </w:r>
      <w:r w:rsidRPr="008109CE">
        <w:rPr>
          <w:sz w:val="28"/>
          <w:szCs w:val="28"/>
        </w:rPr>
        <w:t xml:space="preserve"> is my own ideas, words, phrase, arguments, graphics, figures, results and organi</w:t>
      </w:r>
      <w:r w:rsidR="007177E2" w:rsidRPr="008109CE">
        <w:rPr>
          <w:sz w:val="28"/>
          <w:szCs w:val="28"/>
        </w:rPr>
        <w:t>s</w:t>
      </w:r>
      <w:r w:rsidRPr="008109CE">
        <w:rPr>
          <w:sz w:val="28"/>
          <w:szCs w:val="28"/>
        </w:rPr>
        <w:t>ation except where reference is explicitly made to another’s work.</w:t>
      </w:r>
      <w:r w:rsidR="007177E2" w:rsidRPr="008109CE">
        <w:rPr>
          <w:sz w:val="28"/>
          <w:szCs w:val="28"/>
        </w:rPr>
        <w:t xml:space="preserve"> </w:t>
      </w:r>
      <w:r w:rsidRPr="008109CE">
        <w:rPr>
          <w:sz w:val="28"/>
          <w:szCs w:val="28"/>
        </w:rPr>
        <w:t>I understand further that any unethical academic behaviour, which includes plagiarism, is seen in a serious light by the University of Johannesburg and is punishable by disciplinary action.</w:t>
      </w:r>
    </w:p>
    <w:p w14:paraId="6EF6A562" w14:textId="77777777" w:rsidR="00785816" w:rsidRPr="008109CE" w:rsidRDefault="00785816" w:rsidP="00785816">
      <w:pPr>
        <w:jc w:val="both"/>
        <w:rPr>
          <w:sz w:val="28"/>
          <w:szCs w:val="28"/>
        </w:rPr>
      </w:pPr>
    </w:p>
    <w:p w14:paraId="07339917" w14:textId="77777777" w:rsidR="00785816" w:rsidRPr="008109CE" w:rsidRDefault="00785816" w:rsidP="00785816">
      <w:pPr>
        <w:jc w:val="both"/>
        <w:rPr>
          <w:sz w:val="28"/>
          <w:szCs w:val="28"/>
        </w:rPr>
      </w:pPr>
    </w:p>
    <w:p w14:paraId="6184BDD4" w14:textId="77777777" w:rsidR="00B621EE" w:rsidRPr="008109CE" w:rsidRDefault="00785816" w:rsidP="00BB40B8">
      <w:pPr>
        <w:jc w:val="both"/>
        <w:rPr>
          <w:sz w:val="28"/>
          <w:szCs w:val="28"/>
        </w:rPr>
      </w:pPr>
      <w:r w:rsidRPr="008109CE">
        <w:rPr>
          <w:sz w:val="28"/>
          <w:szCs w:val="28"/>
        </w:rPr>
        <w:t>Signed………………......</w:t>
      </w:r>
      <w:r w:rsidRPr="008109CE">
        <w:rPr>
          <w:sz w:val="28"/>
          <w:szCs w:val="28"/>
        </w:rPr>
        <w:tab/>
      </w:r>
      <w:r w:rsidRPr="008109CE">
        <w:rPr>
          <w:sz w:val="28"/>
          <w:szCs w:val="28"/>
        </w:rPr>
        <w:tab/>
      </w:r>
      <w:r w:rsidRPr="008109CE">
        <w:rPr>
          <w:sz w:val="28"/>
          <w:szCs w:val="28"/>
        </w:rPr>
        <w:tab/>
      </w:r>
      <w:r w:rsidRPr="008109CE">
        <w:rPr>
          <w:sz w:val="28"/>
          <w:szCs w:val="28"/>
        </w:rPr>
        <w:tab/>
        <w:t>Date…………………</w:t>
      </w:r>
      <w:bookmarkEnd w:id="0"/>
    </w:p>
    <w:p w14:paraId="3C7349E1" w14:textId="77777777" w:rsidR="001F78CE" w:rsidRPr="008109CE" w:rsidRDefault="001F78CE">
      <w:pPr>
        <w:rPr>
          <w:sz w:val="28"/>
          <w:szCs w:val="28"/>
        </w:rPr>
      </w:pPr>
      <w:r w:rsidRPr="008109CE">
        <w:rPr>
          <w:sz w:val="28"/>
          <w:szCs w:val="28"/>
        </w:rPr>
        <w:br w:type="page"/>
      </w:r>
    </w:p>
    <w:p w14:paraId="2DE60ABD" w14:textId="77777777" w:rsidR="007177E2" w:rsidRPr="008109CE" w:rsidRDefault="007177E2" w:rsidP="007177E2">
      <w:pPr>
        <w:pStyle w:val="Heading1"/>
        <w:jc w:val="center"/>
      </w:pPr>
      <w:bookmarkStart w:id="2" w:name="_Toc228162840"/>
      <w:r w:rsidRPr="008109CE">
        <w:lastRenderedPageBreak/>
        <w:t>Title</w:t>
      </w:r>
      <w:bookmarkEnd w:id="2"/>
    </w:p>
    <w:p w14:paraId="73119C0B" w14:textId="60D88A85" w:rsidR="001B30C8" w:rsidRPr="00242E7A" w:rsidRDefault="001B30C8" w:rsidP="001F78CE">
      <w:pPr>
        <w:jc w:val="both"/>
        <w:rPr>
          <w:b/>
          <w:bCs/>
          <w:sz w:val="32"/>
          <w:szCs w:val="32"/>
          <w:lang w:val="en-GB"/>
        </w:rPr>
      </w:pPr>
      <w:r w:rsidRPr="00242E7A">
        <w:rPr>
          <w:b/>
          <w:bCs/>
          <w:sz w:val="32"/>
          <w:szCs w:val="32"/>
          <w:lang w:val="en-GB"/>
        </w:rPr>
        <w:t>The Impact of Water Infrastructure on Resource Sustainability</w:t>
      </w:r>
      <w:r w:rsidR="00BE24D8" w:rsidRPr="00242E7A">
        <w:rPr>
          <w:b/>
          <w:bCs/>
          <w:sz w:val="32"/>
          <w:szCs w:val="32"/>
          <w:lang w:val="en-GB"/>
        </w:rPr>
        <w:t xml:space="preserve"> in South Africa</w:t>
      </w:r>
    </w:p>
    <w:p w14:paraId="0031CC88" w14:textId="77777777" w:rsidR="007177E2" w:rsidRPr="00242E7A" w:rsidRDefault="007177E2">
      <w:pPr>
        <w:rPr>
          <w:sz w:val="28"/>
          <w:szCs w:val="28"/>
        </w:rPr>
      </w:pPr>
      <w:r w:rsidRPr="00242E7A">
        <w:rPr>
          <w:sz w:val="28"/>
          <w:szCs w:val="28"/>
        </w:rPr>
        <w:br w:type="page"/>
      </w:r>
    </w:p>
    <w:p w14:paraId="11803D2C" w14:textId="77777777" w:rsidR="007177E2" w:rsidRPr="008109CE" w:rsidRDefault="005F4812" w:rsidP="00BF1D83">
      <w:pPr>
        <w:pStyle w:val="Heading1"/>
        <w:jc w:val="center"/>
      </w:pPr>
      <w:bookmarkStart w:id="3" w:name="_Toc228162841"/>
      <w:r w:rsidRPr="008109CE">
        <w:lastRenderedPageBreak/>
        <w:t>1.0</w:t>
      </w:r>
      <w:r w:rsidRPr="008109CE">
        <w:tab/>
      </w:r>
      <w:r w:rsidR="007177E2" w:rsidRPr="008109CE">
        <w:t>Background</w:t>
      </w:r>
      <w:bookmarkEnd w:id="3"/>
    </w:p>
    <w:p w14:paraId="7FB78A90" w14:textId="77777777" w:rsidR="001F78CE" w:rsidRPr="008109CE" w:rsidRDefault="001F78CE" w:rsidP="001F78CE">
      <w:pPr>
        <w:jc w:val="both"/>
        <w:rPr>
          <w:sz w:val="28"/>
          <w:szCs w:val="28"/>
        </w:rPr>
      </w:pPr>
    </w:p>
    <w:p w14:paraId="4396C67A" w14:textId="77777777" w:rsidR="004364C6" w:rsidRPr="008109CE" w:rsidRDefault="004364C6" w:rsidP="001F78CE">
      <w:pPr>
        <w:jc w:val="both"/>
        <w:rPr>
          <w:color w:val="EE0000"/>
          <w:sz w:val="28"/>
          <w:szCs w:val="28"/>
        </w:rPr>
      </w:pPr>
    </w:p>
    <w:p w14:paraId="2DC5F18A" w14:textId="4F855CC8" w:rsidR="00E57D22" w:rsidRPr="00E57D22" w:rsidRDefault="00E57D22" w:rsidP="00E57D22">
      <w:pPr>
        <w:jc w:val="both"/>
        <w:rPr>
          <w:sz w:val="28"/>
          <w:szCs w:val="28"/>
        </w:rPr>
      </w:pPr>
      <w:r w:rsidRPr="00E57D22">
        <w:rPr>
          <w:sz w:val="28"/>
          <w:szCs w:val="28"/>
        </w:rPr>
        <w:t xml:space="preserve">Water is a scarce and strategic resource vital for the economic, health, environmental and social well-being of all countries. In South Africa, the complexities of achieving sustainable and reliable water supply have been exacerbated in the past few decades due to a complex mix of historical inequalities, urban development, climate change and the gradual dysfunction of water infrastructure. </w:t>
      </w:r>
      <w:r w:rsidR="0054415D">
        <w:rPr>
          <w:sz w:val="28"/>
          <w:szCs w:val="28"/>
        </w:rPr>
        <w:fldChar w:fldCharType="begin"/>
      </w:r>
      <w:r w:rsidR="0054415D">
        <w:rPr>
          <w:sz w:val="28"/>
          <w:szCs w:val="28"/>
        </w:rPr>
        <w:instrText xml:space="preserve"> ADDIN ZOTERO_ITEM CSL_CITATION {"citationID":"WqZRtvzW","properties":{"unsorted":false,"formattedCitation":"(Omalanga and Onyari, 2025)","plainCitation":"(Omalanga and Onyari, 2025)","noteIndex":0},"citationItems":[{"id":16833,"uris":["http://zotero.org/users/local/tDp9ODyy/items/TWW59U63"],"itemData":{"id":16833,"type":"article-journal","abstract":"Water is a vital resource for human survival, economic development, and environmental sustainability. It is essential to agriculture, energy production, public health, and biodiversity preservation. Efficient water management is even more important in areas that are prone to scarcity. This paper presents a systematic review of the management of water resources in South Africa, a country characterized by significant water scarcity challenges compounded by its socio-economic and ecological needs. South Africa’s limited freshwater resources are under extreme stress due to its semi-arid climate, unequal rainfall distribution, expanding population, and industrial needs. The nation’s water security has also been made more difficult by historical injustices, climatic fluctuations, and decaying infrastructure. Through a systematic review of 60 scholarly articles published between 2011 and 2025 in the Web of Science database, this study discusses the historical context of water management in South Africa, including the legacy of apartheid-era policies and their impact on access to water. It also examines current management practices, governance structures involving national and local authorities, the role of key institutions such as the Department of Water and Sanitation (DWS), climate change impact on water availability, population growth and urbanization, inequality and access, and challenges in South Africa’s water resources management (WRM). In particular, this review highlights the integration of scientific water quality and biostability assessment into the Integrated Water Resources Management (IWRM) framework in order to produce actionable insights that enhance resilience, sustainability, and equity in WRM. Furthermore, it explores future strategies for sustainable WRM, emphasizing the importance of IWRM, community participation, technological innovation, and climate change adaptation. Through this comprehensive analysis, the paper aims to contribute to a deeper understanding of the complexities and opportunities in ensuring water security for all South Africans.","container-title":"Limnological Review","DOI":"10.3390/limnolrev25040050","ISSN":"2300-7575","issue":"4","language":"en","license":"http://creativecommons.org/licenses/by/3.0/","page":"50","publisher":"Multidisciplinary Digital Publishing Institute","source":"www.mdpi.com","title":"Management of Water Resources in South Africa: A Systematic Review","title-short":"Management of Water Resources in South Africa","volume":"25","author":[{"family":"Omalanga","given":"Landry S."},{"family":"Onyari","given":"Ednah K."}],"issued":{"date-parts":[["2025",12]]}}}],"schema":"https://github.com/citation-style-language/schema/raw/master/csl-citation.json"} </w:instrText>
      </w:r>
      <w:r w:rsidR="0054415D">
        <w:rPr>
          <w:sz w:val="28"/>
          <w:szCs w:val="28"/>
        </w:rPr>
        <w:fldChar w:fldCharType="separate"/>
      </w:r>
      <w:proofErr w:type="spellStart"/>
      <w:r w:rsidR="0054415D" w:rsidRPr="0054415D">
        <w:rPr>
          <w:sz w:val="28"/>
        </w:rPr>
        <w:t>Omalanga</w:t>
      </w:r>
      <w:proofErr w:type="spellEnd"/>
      <w:r w:rsidR="0054415D" w:rsidRPr="0054415D">
        <w:rPr>
          <w:sz w:val="28"/>
        </w:rPr>
        <w:t xml:space="preserve"> and </w:t>
      </w:r>
      <w:proofErr w:type="spellStart"/>
      <w:r w:rsidR="0054415D" w:rsidRPr="0054415D">
        <w:rPr>
          <w:sz w:val="28"/>
        </w:rPr>
        <w:t>Onyari</w:t>
      </w:r>
      <w:proofErr w:type="spellEnd"/>
      <w:r w:rsidR="0054415D" w:rsidRPr="0054415D">
        <w:rPr>
          <w:sz w:val="28"/>
        </w:rPr>
        <w:t xml:space="preserve"> </w:t>
      </w:r>
      <w:r w:rsidR="0054415D">
        <w:rPr>
          <w:sz w:val="28"/>
        </w:rPr>
        <w:t>(</w:t>
      </w:r>
      <w:r w:rsidR="0054415D" w:rsidRPr="0054415D">
        <w:rPr>
          <w:sz w:val="28"/>
        </w:rPr>
        <w:t>2025)</w:t>
      </w:r>
      <w:r w:rsidR="0054415D">
        <w:rPr>
          <w:sz w:val="28"/>
          <w:szCs w:val="28"/>
        </w:rPr>
        <w:fldChar w:fldCharType="end"/>
      </w:r>
      <w:r w:rsidRPr="00E57D22">
        <w:rPr>
          <w:sz w:val="28"/>
          <w:szCs w:val="28"/>
        </w:rPr>
        <w:t xml:space="preserve"> claim that South Africa's scarce water resources are acutely stressed as a result of its semi-arid climate, inequitable distribution of rainfall, growing population and competing interests for both industrial and domestic use, making it one of the world's most water-stressed countries. This underpinning stress establishes a national backdrop whereby water infrastructure's condition and performance are not just technical challenges but have consequences for the sustainability of water resources and socio-economic survival.</w:t>
      </w:r>
    </w:p>
    <w:p w14:paraId="016C3083" w14:textId="77777777" w:rsidR="00E57D22" w:rsidRDefault="00E57D22" w:rsidP="00E57D22">
      <w:pPr>
        <w:jc w:val="both"/>
        <w:rPr>
          <w:sz w:val="28"/>
          <w:szCs w:val="28"/>
        </w:rPr>
      </w:pPr>
    </w:p>
    <w:p w14:paraId="1DD016FF" w14:textId="1E1F6C30" w:rsidR="00E57D22" w:rsidRPr="00E57D22" w:rsidRDefault="00E57D22" w:rsidP="00E57D22">
      <w:pPr>
        <w:jc w:val="both"/>
        <w:rPr>
          <w:sz w:val="28"/>
          <w:szCs w:val="28"/>
        </w:rPr>
      </w:pPr>
      <w:r w:rsidRPr="00E57D22">
        <w:rPr>
          <w:sz w:val="28"/>
          <w:szCs w:val="28"/>
        </w:rPr>
        <w:t xml:space="preserve">The history of water management in South Africa cannot remain detached from apartheid history, which enshrined the past spatial and racial disparities in access to water and infrastructure development. </w:t>
      </w:r>
      <w:r w:rsidR="000017C9">
        <w:rPr>
          <w:sz w:val="28"/>
          <w:szCs w:val="28"/>
        </w:rPr>
        <w:fldChar w:fldCharType="begin"/>
      </w:r>
      <w:r w:rsidR="000017C9">
        <w:rPr>
          <w:sz w:val="28"/>
          <w:szCs w:val="28"/>
        </w:rPr>
        <w:instrText xml:space="preserve"> ADDIN ZOTERO_ITEM CSL_CITATION {"citationID":"1gXNKX9e","properties":{"unsorted":false,"formattedCitation":"(Olley et al., 2024)","plainCitation":"(Olley et al., 2024)","dontUpdate":true,"noteIndex":0},"citationItems":[{"id":16839,"uris":["http://zotero.org/users/local/tDp9ODyy/items/8T8CCX78"],"itemData":{"id":16839,"type":"article-journal","abstract":"Addressing global challenges of inequitable and unsustainable natural resource management is imperative. South African water management serves as a critical case study allowing for the deep exploration of the intricate complexities surrounding these issues. South Africa's apartheid era witnessed inequitable water distribution and, despite the efforts made through the post-apartheid National Water Act of 1998 to prioritise equity and sustainability, challenges still persist in its implementation. This review aims to bridge knowledge gaps in sustainable water management in South Africa, focusing on environmental justice and sustainable development within the framework of the three pillars of sustainability. Through a systematic literature review of 57 scientific papers published in the Web of Science database between 1995 and 2021 this study aims to provide a comprehensive examination of the complex dynamics shaping water management in South Africa. Major themes, challenges, and solutions in sustainable water management are identified, emphasising the importance of stakeholder interactions, insufficient collaboration, and a lack of capacity building. The study also explores water policy implementation, environmental impacts of business, particularly in agriculture and mining, and the management of freshwater sources and their overexploitation. Economically, the mining industry's role and associated challenges such as acid mine drainage and water use competition are assessed. The Water-Energy-Food Nexus's influence on water management, water pricing efficiency, user willingness to pay, and the potential of decentralised systems and corporate social responsibility are also explored. With South Africa facing urgent challenges of water scarcity and resource management, integrated approaches that consider environmental, social, and economic dimensions, alongside robust multi-stakeholder collaboration, are essential. This review offers valuable insights for policymakers, water managers, and researchers working toward a sustainable water future in South Africa.","container-title":"Sustainable Water Resources Management","DOI":"10.1007/s40899-024-01135-x","ISSN":"2363-5045","issue":"5","journalAbbreviation":"Sustain. Water Resour. Manag.","language":"en","page":"162","source":"Springer Link","title":"A systematic literature review of sustainable water management in South Africa","volume":"10","author":[{"family":"Olley","given":"Jack"},{"family":"Cvitanovic","given":"Marin"},{"family":"Ginige","given":"Tilak"},{"family":"Bunt-MacRury","given":"Laura"}],"issued":{"date-parts":[["2024",8,9]]}}}],"schema":"https://github.com/citation-style-language/schema/raw/master/csl-citation.json"} </w:instrText>
      </w:r>
      <w:r w:rsidR="000017C9">
        <w:rPr>
          <w:sz w:val="28"/>
          <w:szCs w:val="28"/>
        </w:rPr>
        <w:fldChar w:fldCharType="separate"/>
      </w:r>
      <w:r w:rsidR="000017C9" w:rsidRPr="000017C9">
        <w:rPr>
          <w:sz w:val="28"/>
        </w:rPr>
        <w:t>Olley et al.</w:t>
      </w:r>
      <w:r w:rsidR="000017C9">
        <w:rPr>
          <w:sz w:val="28"/>
        </w:rPr>
        <w:t xml:space="preserve"> (</w:t>
      </w:r>
      <w:r w:rsidR="000017C9" w:rsidRPr="000017C9">
        <w:rPr>
          <w:sz w:val="28"/>
        </w:rPr>
        <w:t>2024)</w:t>
      </w:r>
      <w:r w:rsidR="000017C9">
        <w:rPr>
          <w:sz w:val="28"/>
          <w:szCs w:val="28"/>
        </w:rPr>
        <w:fldChar w:fldCharType="end"/>
      </w:r>
      <w:r w:rsidRPr="00E57D22">
        <w:rPr>
          <w:sz w:val="28"/>
          <w:szCs w:val="28"/>
        </w:rPr>
        <w:t xml:space="preserve"> record that the apartheid period created a legacy of inequitable water distribution, with the historical advantaged racially privileged by significantly higher levels of infrastructure provisioning, with contemporaneous exclusion of the South African black population from basic water services, especially in rural and para-urban regions. Post-apartheid, the South African government aimed to redress these structural inequities through progressive legislation that culminated in the National Water Act (NWA) 36 of 1998, which framed the principles of sustainability and equity as the pivotal principles of water resource governance in South Africa </w:t>
      </w:r>
      <w:r w:rsidR="00DE6030">
        <w:rPr>
          <w:sz w:val="28"/>
          <w:szCs w:val="28"/>
        </w:rPr>
        <w:fldChar w:fldCharType="begin"/>
      </w:r>
      <w:r w:rsidR="00DE6030">
        <w:rPr>
          <w:sz w:val="28"/>
          <w:szCs w:val="28"/>
        </w:rPr>
        <w:instrText xml:space="preserve"> ADDIN ZOTERO_ITEM CSL_CITATION {"citationID":"PI17R1Bz","properties":{"unsorted":false,"formattedCitation":"(SAG, 1998)","plainCitation":"(SAG, 1998)","noteIndex":0},"citationItems":[{"id":16893,"uris":["http://zotero.org/users/local/tDp9ODyy/items/44RMUQNY"],"itemData":{"id":16893,"type":"webpage","title":"National Water Act 36 of 1998 | South African Government","URL":"https://www.gov.za/documents/national-water-act","author":[{"family":"SAG","given":""}],"accessed":{"date-parts":[["2026",4,27]]},"issued":{"date-parts":[["1998"]]}}}],"schema":"https://github.com/citation-style-language/schema/raw/master/csl-citation.json"} </w:instrText>
      </w:r>
      <w:r w:rsidR="00DE6030">
        <w:rPr>
          <w:sz w:val="28"/>
          <w:szCs w:val="28"/>
        </w:rPr>
        <w:fldChar w:fldCharType="separate"/>
      </w:r>
      <w:r w:rsidR="00DE6030" w:rsidRPr="00DE6030">
        <w:rPr>
          <w:sz w:val="28"/>
        </w:rPr>
        <w:t>(SAG, 1998)</w:t>
      </w:r>
      <w:r w:rsidR="00DE6030">
        <w:rPr>
          <w:sz w:val="28"/>
          <w:szCs w:val="28"/>
        </w:rPr>
        <w:fldChar w:fldCharType="end"/>
      </w:r>
      <w:r w:rsidRPr="00E57D22">
        <w:rPr>
          <w:sz w:val="28"/>
          <w:szCs w:val="28"/>
        </w:rPr>
        <w:t>. This legislative achievement marked a paradigm shift in the governance of water resources by the state, which shifted the emphasis back to water as a public good, vested in trust in the state, for the good of the people, past, present and future.</w:t>
      </w:r>
    </w:p>
    <w:p w14:paraId="15706265" w14:textId="77777777" w:rsidR="00E57D22" w:rsidRDefault="00E57D22" w:rsidP="00E57D22">
      <w:pPr>
        <w:jc w:val="both"/>
        <w:rPr>
          <w:sz w:val="28"/>
          <w:szCs w:val="28"/>
        </w:rPr>
      </w:pPr>
    </w:p>
    <w:p w14:paraId="530F02A3" w14:textId="65FB1422" w:rsidR="00E57D22" w:rsidRPr="00E57D22" w:rsidRDefault="00E57D22" w:rsidP="00E57D22">
      <w:pPr>
        <w:jc w:val="both"/>
        <w:rPr>
          <w:sz w:val="28"/>
          <w:szCs w:val="28"/>
        </w:rPr>
      </w:pPr>
      <w:r w:rsidRPr="00E57D22">
        <w:rPr>
          <w:sz w:val="28"/>
          <w:szCs w:val="28"/>
        </w:rPr>
        <w:t xml:space="preserve">While the intent of this progressive legislative framework was good, it has never been fully realised in the form of sustainable infrastructures. </w:t>
      </w:r>
      <w:r w:rsidR="00233B69">
        <w:rPr>
          <w:sz w:val="28"/>
          <w:szCs w:val="28"/>
        </w:rPr>
        <w:fldChar w:fldCharType="begin"/>
      </w:r>
      <w:r w:rsidR="00233B69">
        <w:rPr>
          <w:sz w:val="28"/>
          <w:szCs w:val="28"/>
        </w:rPr>
        <w:instrText xml:space="preserve"> ADDIN ZOTERO_ITEM CSL_CITATION {"citationID":"0XhtvWkX","properties":{"unsorted":false,"formattedCitation":"(Maphela and Cloete, 2020)","plainCitation":"(Maphela and Cloete, 2020)","noteIndex":0},"citationItems":[{"id":16861,"uris":["http://zotero.org/users/local/tDp9ODyy/items/PKSEEGZJ"],"itemData":{"id":16861,"type":"article-journal","abstract":"The Guide to the National Water Act, 1998 (Act 36 of 1998) regards the availability of water as a basic human right. However, local governments seem to struggle to pay for the water they provide to their residents as prescribed in the Water Services Act, 1997 (Act 108 of 1997). This study focused on the domestic provision and consumption of water in Soweto, one of the largest townships in the Johannesburg area of South Africa. Surveys were conducted with 372 respondents from three different socio-economic suburbs in Soweto with the aim to establish their water use perceptions and practices. Study results indicate implementation of the National Water Act is still being resisted by Sowetan households more than two decades after its adoption, due to the difference in expectations of the municipality and the residents regarding rights to water access and responsible usage.","container-title":"Development Southern Africa","DOI":"10.1080/0376835X.2019.1647834","ISSN":"0376-835X","issue":"4","note":"_eprint: https://doi.org/10.1080/0376835X.2019.1647834","page":"535-552","publisher":"Routledge","source":"Taylor and Francis+NEJM","title":"Johannesburg’s implementation of the National Water Act, 1998 in Soweto, South Africa","volume":"37","author":[{"family":"Maphela","given":"B."},{"family":"Cloete","given":"F."}],"issued":{"date-parts":[["2020",7,3]]}}}],"schema":"https://github.com/citation-style-language/schema/raw/master/csl-citation.json"} </w:instrText>
      </w:r>
      <w:r w:rsidR="00233B69">
        <w:rPr>
          <w:sz w:val="28"/>
          <w:szCs w:val="28"/>
        </w:rPr>
        <w:fldChar w:fldCharType="separate"/>
      </w:r>
      <w:proofErr w:type="spellStart"/>
      <w:r w:rsidR="00233B69" w:rsidRPr="00233B69">
        <w:rPr>
          <w:sz w:val="28"/>
        </w:rPr>
        <w:t>Maphela</w:t>
      </w:r>
      <w:proofErr w:type="spellEnd"/>
      <w:r w:rsidR="00233B69" w:rsidRPr="00233B69">
        <w:rPr>
          <w:sz w:val="28"/>
        </w:rPr>
        <w:t xml:space="preserve"> and Cloete </w:t>
      </w:r>
      <w:r w:rsidR="00233B69">
        <w:rPr>
          <w:sz w:val="28"/>
        </w:rPr>
        <w:t>(</w:t>
      </w:r>
      <w:r w:rsidR="00233B69" w:rsidRPr="00233B69">
        <w:rPr>
          <w:sz w:val="28"/>
        </w:rPr>
        <w:t>2020)</w:t>
      </w:r>
      <w:r w:rsidR="00233B69">
        <w:rPr>
          <w:sz w:val="28"/>
          <w:szCs w:val="28"/>
        </w:rPr>
        <w:fldChar w:fldCharType="end"/>
      </w:r>
      <w:r w:rsidRPr="00E57D22">
        <w:rPr>
          <w:sz w:val="28"/>
          <w:szCs w:val="28"/>
        </w:rPr>
        <w:t xml:space="preserve"> reveal through policy analysis the National Water Act, despite the fact that it has been widely celebrated in academic and global policy fora for its progressive intent, has experienced considerable implementation challenges, with a lack of inter-institutional co-operation, compliance monitoring and investment in infrastructure maintenance eroding the objectives of equity and sustainability at the local </w:t>
      </w:r>
      <w:r w:rsidRPr="00E57D22">
        <w:rPr>
          <w:sz w:val="28"/>
          <w:szCs w:val="28"/>
        </w:rPr>
        <w:lastRenderedPageBreak/>
        <w:t>level. The tension between the legislative intent and infrastructure performance forms the basis of the debate that this research explores. The water supply infrastructure constellations - dams, bulk conveyance, treatment plants and network of pipes - were mostly built decades ago and not comprehensively modernised to respond to the current challenges and demands, leading to a rapid physical degradation of the water supply infrastructure system.</w:t>
      </w:r>
    </w:p>
    <w:p w14:paraId="03E69823" w14:textId="77777777" w:rsidR="00E57D22" w:rsidRDefault="00E57D22" w:rsidP="00E57D22">
      <w:pPr>
        <w:jc w:val="both"/>
        <w:rPr>
          <w:sz w:val="28"/>
          <w:szCs w:val="28"/>
        </w:rPr>
      </w:pPr>
    </w:p>
    <w:p w14:paraId="01E5046E" w14:textId="7DAA2C29" w:rsidR="00E57D22" w:rsidRPr="00E57D22" w:rsidRDefault="00E57D22" w:rsidP="00E57D22">
      <w:pPr>
        <w:jc w:val="both"/>
        <w:rPr>
          <w:sz w:val="28"/>
          <w:szCs w:val="28"/>
        </w:rPr>
      </w:pPr>
      <w:r w:rsidRPr="00E57D22">
        <w:rPr>
          <w:sz w:val="28"/>
          <w:szCs w:val="28"/>
        </w:rPr>
        <w:t xml:space="preserve">The quantitative aspects of this situation are well-cited. According to the South African Institution of Civil Engineering (SAICE, 2025), more than 40% of the water produced and supplied in over 80% of the country is lost as non-revenue water (due to leaking and metering faults, illegal connections, and commercial losses), far in excess of the global best practices standard of 15%. </w:t>
      </w:r>
      <w:r w:rsidR="00437331">
        <w:rPr>
          <w:sz w:val="28"/>
          <w:szCs w:val="28"/>
        </w:rPr>
        <w:fldChar w:fldCharType="begin"/>
      </w:r>
      <w:r w:rsidR="00437331">
        <w:rPr>
          <w:sz w:val="28"/>
          <w:szCs w:val="28"/>
        </w:rPr>
        <w:instrText xml:space="preserve"> ADDIN ZOTERO_ITEM CSL_CITATION {"citationID":"lc2Iu8Zk","properties":{"unsorted":false,"formattedCitation":"(Aiyetan, 2025)","plainCitation":"(Aiyetan, 2025)","dontUpdate":true,"noteIndex":0},"citationItems":[{"id":16817,"uris":["http://zotero.org/users/local/tDp9ODyy/items/QKJFCKQS"],"itemData":{"id":16817,"type":"article-journal","abstract":"Ayodeji Olatunji Aiyetan","container-title":"Urban Planning","DOI":"10.17645/up.10096","ISSN":"2183-7635","issue":"0","language":"en","source":"www.cogitatiopress.com","title":"Enhancing Sustainable and Resilient Water Infrastructure in South Africa in the Face of Climate Change","URL":"https://www.cogitatiopress.com/urbanplanning/article/view/10096","volume":"10","author":[{"family":"Aiyetan","given":"Ayodeji Olatunji"}],"accessed":{"date-parts":[["2026",4,27]]},"issued":{"date-parts":[["2025",9,10]]}}}],"schema":"https://github.com/citation-style-language/schema/raw/master/csl-citation.json"} </w:instrText>
      </w:r>
      <w:r w:rsidR="00437331">
        <w:rPr>
          <w:sz w:val="28"/>
          <w:szCs w:val="28"/>
        </w:rPr>
        <w:fldChar w:fldCharType="separate"/>
      </w:r>
      <w:proofErr w:type="spellStart"/>
      <w:r w:rsidR="00437331" w:rsidRPr="00437331">
        <w:rPr>
          <w:sz w:val="28"/>
        </w:rPr>
        <w:t>Aiyetan</w:t>
      </w:r>
      <w:proofErr w:type="spellEnd"/>
      <w:r w:rsidR="00437331" w:rsidRPr="00437331">
        <w:rPr>
          <w:sz w:val="28"/>
        </w:rPr>
        <w:t xml:space="preserve"> </w:t>
      </w:r>
      <w:r w:rsidR="00437331">
        <w:rPr>
          <w:sz w:val="28"/>
        </w:rPr>
        <w:t>(</w:t>
      </w:r>
      <w:r w:rsidR="00437331" w:rsidRPr="00437331">
        <w:rPr>
          <w:sz w:val="28"/>
        </w:rPr>
        <w:t>2025)</w:t>
      </w:r>
      <w:r w:rsidR="00437331">
        <w:rPr>
          <w:sz w:val="28"/>
          <w:szCs w:val="28"/>
        </w:rPr>
        <w:fldChar w:fldCharType="end"/>
      </w:r>
      <w:r w:rsidRPr="00E57D22">
        <w:rPr>
          <w:sz w:val="28"/>
          <w:szCs w:val="28"/>
        </w:rPr>
        <w:t xml:space="preserve"> also report that the failure of infrastructure project deliveries in South Africa can be attributed to four main dimensions: weak project management processes, organisational and managerial constraints, operational and maintenance failures and socio-political factors that result in diversion of resources away from infrastructure. Together, these failures have devastating economic, social and environmental impacts on the country with audits by the Department of Water and Sanitation showing </w:t>
      </w:r>
      <w:r w:rsidR="00437331" w:rsidRPr="00E57D22">
        <w:rPr>
          <w:sz w:val="28"/>
          <w:szCs w:val="28"/>
        </w:rPr>
        <w:t>the nation</w:t>
      </w:r>
      <w:r w:rsidRPr="00E57D22">
        <w:rPr>
          <w:sz w:val="28"/>
          <w:szCs w:val="28"/>
        </w:rPr>
        <w:t xml:space="preserve"> loses more than R14.89 billion per year as non-revenue water.</w:t>
      </w:r>
    </w:p>
    <w:p w14:paraId="1CA3CB20" w14:textId="77777777" w:rsidR="00E57D22" w:rsidRDefault="00E57D22" w:rsidP="00E57D22">
      <w:pPr>
        <w:jc w:val="both"/>
        <w:rPr>
          <w:sz w:val="28"/>
          <w:szCs w:val="28"/>
        </w:rPr>
      </w:pPr>
    </w:p>
    <w:p w14:paraId="5C0BED81" w14:textId="3CCA8459" w:rsidR="007177E2" w:rsidRPr="008109CE" w:rsidRDefault="00E57D22" w:rsidP="00E57D22">
      <w:pPr>
        <w:jc w:val="both"/>
        <w:rPr>
          <w:sz w:val="28"/>
          <w:szCs w:val="28"/>
        </w:rPr>
      </w:pPr>
      <w:r w:rsidRPr="00E57D22">
        <w:rPr>
          <w:sz w:val="28"/>
          <w:szCs w:val="28"/>
        </w:rPr>
        <w:t xml:space="preserve">The need to tackle this problem is further underscored by the projected impact of climate change, which will exacerbate water scarcity in South Africa's already-water-scarce river systems and catchments. </w:t>
      </w:r>
      <w:r w:rsidR="0054415D">
        <w:rPr>
          <w:sz w:val="28"/>
          <w:szCs w:val="28"/>
        </w:rPr>
        <w:fldChar w:fldCharType="begin"/>
      </w:r>
      <w:r w:rsidR="0054415D">
        <w:rPr>
          <w:sz w:val="28"/>
          <w:szCs w:val="28"/>
        </w:rPr>
        <w:instrText xml:space="preserve"> ADDIN ZOTERO_ITEM CSL_CITATION {"citationID":"PLjhfpco","properties":{"unsorted":false,"formattedCitation":"(Kalumba et al., 2025)","plainCitation":"(Kalumba et al., 2025)","noteIndex":0},"citationItems":[{"id":16837,"uris":["http://zotero.org/users/local/tDp9ODyy/items/ZYUDBESB"],"itemData":{"id":16837,"type":"article-journal","abstract":"The study explored the intellectual domain of climate change, water resource management, adaptation, and governance (CCWRM_AG), identifying research hotspots, and proposing solutions to address water scarcity and environmental impacts in South Africa. In total, 1,117 original published studies in BibTeX format were obtained using Web of Science and Scopus databases from 1997 to 2022. The data analyzed on CCWRM_AG includes top-cited articles and the distribution of author keywords, most-cited journals, word cloud, thematic evolution and top author affiliations. The National Integrated Water Information System (NIWIS) database was utilized to monitor and assess the potential for water shortages in South Africa. The study employed geobibliometrics, an integrated approach that combines bibliometric analysis and remote sensing data, to evaluate research trends and monitor dam water levels. The CCWRM_AG field in South Africa is experiencing an 18.98% annual growth in citations per article, with the University of Kwazulu-Natal and the University of Cape Town ranking first with the highest total number of published top articles, indicating their significant influence and associated research centers. Based on the top keyword, climate change and water resource scarcity are central to issues related to drought and water shortage, indicating a hint of the relatedness for further studies. The spatial analysis reveals severe water shortages in the Western Cape province, adversely affecting water quality, agriculture, and livelihoods due to critically low dam levels. The Northern Cape faces water scarcity in its arid lands, while other provinces show relatively stable water availability. The findings of this study can enhance the multifaceted approach that integrates robust water governance infrastructure, regulatory policies, and economic incentives to mitigate water scarcity and environmental impacts.","container-title":"Frontiers in Water","DOI":"10.3389/frwa.2025.1376943","ISSN":"2624-9375","journalAbbreviation":"Front. Water","language":"English","publisher":"Frontiers","source":"Frontiers","title":"Spatial assessment of climate change, water resource management, adaptation and governance in South Africa","URL":"https://www.frontiersin.org/journals/water/articles/10.3389/frwa.2025.1376943/full","volume":"7","author":[{"family":"Kalumba","given":"Ahmed Mukalazi"},{"family":"Afuye","given":"Gbenga Abayomi"},{"family":"Mazinyo","given":"Sonwabo Perez"},{"family":"Zhou","given":"Leocadia"},{"family":"Adom","given":"Richard Kwame"},{"family":"Simatele","given":"Mulala Danny"},{"family":"Das","given":"Dillip Kumar"}],"accessed":{"date-parts":[["2026",4,27]]},"issued":{"date-parts":[["2025",4,17]]}}}],"schema":"https://github.com/citation-style-language/schema/raw/master/csl-citation.json"} </w:instrText>
      </w:r>
      <w:r w:rsidR="0054415D">
        <w:rPr>
          <w:sz w:val="28"/>
          <w:szCs w:val="28"/>
        </w:rPr>
        <w:fldChar w:fldCharType="separate"/>
      </w:r>
      <w:r w:rsidR="0054415D" w:rsidRPr="0054415D">
        <w:rPr>
          <w:sz w:val="28"/>
        </w:rPr>
        <w:t xml:space="preserve">Kalumba et al. </w:t>
      </w:r>
      <w:r w:rsidR="0054415D">
        <w:rPr>
          <w:sz w:val="28"/>
        </w:rPr>
        <w:t>(</w:t>
      </w:r>
      <w:r w:rsidR="0054415D" w:rsidRPr="0054415D">
        <w:rPr>
          <w:sz w:val="28"/>
        </w:rPr>
        <w:t>2025)</w:t>
      </w:r>
      <w:r w:rsidR="0054415D">
        <w:rPr>
          <w:sz w:val="28"/>
          <w:szCs w:val="28"/>
        </w:rPr>
        <w:fldChar w:fldCharType="end"/>
      </w:r>
      <w:r w:rsidRPr="00E57D22">
        <w:rPr>
          <w:sz w:val="28"/>
          <w:szCs w:val="28"/>
        </w:rPr>
        <w:t xml:space="preserve"> demonstrate through spatial analysis that severe water shortage risks are already apparent in provinces such as the Western Cape, while other provinces are facing increasing risks that will compromise current levels of dam storage adequacy in the next decade due to population growth and an increase in demand. </w:t>
      </w:r>
      <w:proofErr w:type="spellStart"/>
      <w:r w:rsidRPr="00E57D22">
        <w:rPr>
          <w:sz w:val="28"/>
          <w:szCs w:val="28"/>
        </w:rPr>
        <w:t>Matimolane</w:t>
      </w:r>
      <w:proofErr w:type="spellEnd"/>
      <w:r w:rsidRPr="00E57D22">
        <w:rPr>
          <w:sz w:val="28"/>
          <w:szCs w:val="28"/>
        </w:rPr>
        <w:t xml:space="preserve"> and </w:t>
      </w:r>
      <w:proofErr w:type="spellStart"/>
      <w:r w:rsidRPr="00E57D22">
        <w:rPr>
          <w:sz w:val="28"/>
          <w:szCs w:val="28"/>
        </w:rPr>
        <w:t>Mathivha</w:t>
      </w:r>
      <w:proofErr w:type="spellEnd"/>
      <w:r w:rsidRPr="00E57D22">
        <w:rPr>
          <w:sz w:val="28"/>
          <w:szCs w:val="28"/>
        </w:rPr>
        <w:t xml:space="preserve"> (2025) also contends that sustainable water survival strategies in South Africa cannot be achieved solely through top-down government regulations or local innovation and entrepreneurship, but instead through hybrid, multi-scalar approaches that co-ordinate regulation, infrastructure and community-based water resilience. This is the multidimensional policy and on-ground environment within which this doctoral proposal seeks to systematically probe the causal connections between the condition of water infrastructure, the quality of governance and long-term water resources sustainability of selected South African municipalities, ultimately aiming to generate an integrated, evidence-based approach to sustainable water infrastructure management.</w:t>
      </w:r>
    </w:p>
    <w:p w14:paraId="50A343A8" w14:textId="77777777" w:rsidR="001F78CE" w:rsidRPr="008109CE" w:rsidRDefault="001F78CE" w:rsidP="001F78CE">
      <w:pPr>
        <w:jc w:val="both"/>
        <w:rPr>
          <w:sz w:val="28"/>
          <w:szCs w:val="28"/>
        </w:rPr>
      </w:pPr>
    </w:p>
    <w:p w14:paraId="4CB7946A" w14:textId="77777777" w:rsidR="001F78CE" w:rsidRPr="008109CE" w:rsidRDefault="00753A6B" w:rsidP="00BF1D83">
      <w:pPr>
        <w:pStyle w:val="Heading1"/>
        <w:jc w:val="center"/>
      </w:pPr>
      <w:bookmarkStart w:id="4" w:name="_Toc228162842"/>
      <w:r w:rsidRPr="008109CE">
        <w:lastRenderedPageBreak/>
        <w:t>2.0</w:t>
      </w:r>
      <w:r w:rsidRPr="008109CE">
        <w:tab/>
      </w:r>
      <w:r w:rsidR="001F78CE" w:rsidRPr="008109CE">
        <w:t xml:space="preserve">Research </w:t>
      </w:r>
      <w:r w:rsidR="006D4A62" w:rsidRPr="008109CE">
        <w:t>Problem Statement</w:t>
      </w:r>
      <w:bookmarkEnd w:id="4"/>
    </w:p>
    <w:p w14:paraId="39C58179" w14:textId="77777777" w:rsidR="001F78CE" w:rsidRPr="008109CE" w:rsidRDefault="001F78CE" w:rsidP="001F78CE">
      <w:pPr>
        <w:jc w:val="both"/>
        <w:rPr>
          <w:sz w:val="28"/>
          <w:szCs w:val="28"/>
        </w:rPr>
      </w:pPr>
    </w:p>
    <w:p w14:paraId="00D60F36" w14:textId="06FD75C9" w:rsidR="00E57D22" w:rsidRPr="00E57D22" w:rsidRDefault="00E57D22" w:rsidP="00E57D22">
      <w:pPr>
        <w:jc w:val="both"/>
        <w:rPr>
          <w:sz w:val="28"/>
          <w:szCs w:val="28"/>
        </w:rPr>
      </w:pPr>
      <w:r w:rsidRPr="00E57D22">
        <w:rPr>
          <w:sz w:val="28"/>
          <w:szCs w:val="28"/>
        </w:rPr>
        <w:t>South Africa faces a multifaceted physical, institutional, financial and governance-based water infrastructure crisis, and the compounding effects of which pose an immediate threat to the water security of the country. Although this crisis is widely acknowledged, neither the nature of causality by which inadequate infrastructure ultimately impacts resource unsustainability, nor has it been rigorously investigated within a doctoral level of civil engineering research. Mokone (2025) demonstrate that water security throughout Southern Africa is inherently at risk because of the interaction of climate change, poor institutional and governance, and infrastructure, with rural communities being the hardest hit by the uncertainties of supply and quality of water, while urban systems struggle to cope with population pressures. This complex crisis calls for empirical analysis that does more than diagnose the problem, but also find solutions.</w:t>
      </w:r>
    </w:p>
    <w:p w14:paraId="7C29AA4A" w14:textId="77777777" w:rsidR="00E57D22" w:rsidRDefault="00E57D22" w:rsidP="00E57D22">
      <w:pPr>
        <w:jc w:val="both"/>
        <w:rPr>
          <w:sz w:val="28"/>
          <w:szCs w:val="28"/>
        </w:rPr>
      </w:pPr>
    </w:p>
    <w:p w14:paraId="2F123241" w14:textId="1ED653A4" w:rsidR="00E57D22" w:rsidRPr="00E57D22" w:rsidRDefault="00E57D22" w:rsidP="00E57D22">
      <w:pPr>
        <w:jc w:val="both"/>
        <w:rPr>
          <w:sz w:val="28"/>
          <w:szCs w:val="28"/>
        </w:rPr>
      </w:pPr>
      <w:r w:rsidRPr="00E57D22">
        <w:rPr>
          <w:sz w:val="28"/>
          <w:szCs w:val="28"/>
        </w:rPr>
        <w:t xml:space="preserve">The monetary aspects of South Africa's infrastructure crisis punctuate municipal dysfunction. According to </w:t>
      </w:r>
      <w:r w:rsidR="001716D9">
        <w:rPr>
          <w:sz w:val="28"/>
          <w:szCs w:val="28"/>
        </w:rPr>
        <w:fldChar w:fldCharType="begin"/>
      </w:r>
      <w:r w:rsidR="001716D9">
        <w:rPr>
          <w:sz w:val="28"/>
          <w:szCs w:val="28"/>
        </w:rPr>
        <w:instrText xml:space="preserve"> ADDIN ZOTERO_ITEM CSL_CITATION {"citationID":"5tZQoFIX","properties":{"unsorted":false,"formattedCitation":"(Olley et al., 2026)","plainCitation":"(Olley et al., 2026)","noteIndex":0},"citationItems":[{"id":16881,"uris":["http://zotero.org/users/local/tDp9ODyy/items/TZTNKE7X"],"itemData":{"id":16881,"type":"article","abstract":"Post-apartheid South African water policy put sustainable and just water management at the forefront, yet implementation has not been successful. To better understand the reasons behind this gap between policy and practice, we investigated the perspectives of 35 key actors - including government officials, NGOs, academics, agricultural companies, mining organisations, and water service providers - on the barriers and opportunities for implementing sustainable and environmentally just water management in South Africa. Using semi-structured interviews, data were thematically analysed to explore issues related to governance, multi-actor cooperation, policy interpretation, and environmental justice. Findings reveal widespread consensus that while South Africa&amp;amp;rsquo;s National Water Act (1998) is scientifically robust, its implementation is undermined by bureaucratic overload, corruption, and insufficient political will. Respondents identified fragmented governance structures, capacity deficits, and misaligned incentives as major obstacles to policy effectiveness. Public participation was frequently cited as essential yet poorly executed, often excluding marginalised communities. Power imbalances within forums and cross-sector mistrust further constrain collaboration. Despite these challenges, there is optimism about the role of catchment management agencies, community-driven initiatives, and integrated water resource management in facilitating more inclusive and coordinated approaches. The study highlights the need for genuine actor engagement, improved interdepartmental communication, and equitable water access to advance sustainable water governance in South Africa.","DOI":"10.21203/rs.3.rs-9299566/v1","note":"ISSN: 2693-5015","publisher":"Research Square","source":"Research Square","title":"Multiple actor perspectives on sustainable and just water management in South Africa: a qualitative analysis","title-short":"Multiple actor perspectives on sustainable and just water management in South Africa","URL":"https://www.researchsquare.com/article/rs-9299566/v1","author":[{"family":"Olley","given":"Jack"},{"family":"Cvitanovic","given":"Marin"},{"family":"Ginige","given":"Tilak A."},{"family":"Bunt-MacRury","given":"Laura"}],"accessed":{"date-parts":[["2026",4,27]]},"issued":{"date-parts":[["2026",4,3]]}}}],"schema":"https://github.com/citation-style-language/schema/raw/master/csl-citation.json"} </w:instrText>
      </w:r>
      <w:r w:rsidR="001716D9">
        <w:rPr>
          <w:sz w:val="28"/>
          <w:szCs w:val="28"/>
        </w:rPr>
        <w:fldChar w:fldCharType="separate"/>
      </w:r>
      <w:r w:rsidR="001716D9" w:rsidRPr="001716D9">
        <w:rPr>
          <w:sz w:val="28"/>
        </w:rPr>
        <w:t>Olley et al.</w:t>
      </w:r>
      <w:r w:rsidR="001716D9">
        <w:rPr>
          <w:sz w:val="28"/>
        </w:rPr>
        <w:t xml:space="preserve"> (</w:t>
      </w:r>
      <w:r w:rsidR="001716D9" w:rsidRPr="001716D9">
        <w:rPr>
          <w:sz w:val="28"/>
        </w:rPr>
        <w:t>2026)</w:t>
      </w:r>
      <w:r w:rsidR="001716D9">
        <w:rPr>
          <w:sz w:val="28"/>
          <w:szCs w:val="28"/>
        </w:rPr>
        <w:fldChar w:fldCharType="end"/>
      </w:r>
      <w:r w:rsidRPr="00E57D22">
        <w:rPr>
          <w:sz w:val="28"/>
          <w:szCs w:val="28"/>
        </w:rPr>
        <w:t>, by June 2024, R22.36 billion - up 151% over 5 years - was outstanding in water board debt from local municipalities, while just 3% (26 of 958) of water systems had been certified Blue Drop accredited, with 52% failing or barely passing water quality tests. Crucially, the evidence suggests that the problem is not so much the age of physical infrastructure: 85% of drinking water systems assessed were in average or better condition, while poor process control, lack of professional staff and dilapidated maintenance regimes, all governance problems due either directly or indirectly to local government, are implicated as the critical service disruptors. This shifts the focus of the research to an integrated engineering and governance problem as opposed to one of straight infrastructure assessment.</w:t>
      </w:r>
    </w:p>
    <w:p w14:paraId="1A5C1F5C" w14:textId="77777777" w:rsidR="00E57D22" w:rsidRDefault="00E57D22" w:rsidP="00E57D22">
      <w:pPr>
        <w:jc w:val="both"/>
        <w:rPr>
          <w:sz w:val="28"/>
          <w:szCs w:val="28"/>
        </w:rPr>
      </w:pPr>
    </w:p>
    <w:p w14:paraId="681EC4D3" w14:textId="011651CC" w:rsidR="00E57D22" w:rsidRPr="00E57D22" w:rsidRDefault="00E57D22" w:rsidP="00E57D22">
      <w:pPr>
        <w:jc w:val="both"/>
        <w:rPr>
          <w:sz w:val="28"/>
          <w:szCs w:val="28"/>
        </w:rPr>
      </w:pPr>
      <w:r w:rsidRPr="00E57D22">
        <w:rPr>
          <w:sz w:val="28"/>
          <w:szCs w:val="28"/>
        </w:rPr>
        <w:t xml:space="preserve">Dependency Trap experienced by South African municipalities also highlights the structural problem. </w:t>
      </w:r>
      <w:r w:rsidR="00437331">
        <w:rPr>
          <w:sz w:val="28"/>
          <w:szCs w:val="28"/>
        </w:rPr>
        <w:fldChar w:fldCharType="begin"/>
      </w:r>
      <w:r w:rsidR="00437331">
        <w:rPr>
          <w:sz w:val="28"/>
          <w:szCs w:val="28"/>
        </w:rPr>
        <w:instrText xml:space="preserve"> ADDIN ZOTERO_ITEM CSL_CITATION {"citationID":"9xC68TMh","properties":{"unsorted":false,"formattedCitation":"(Aiyetan, 2025)","plainCitation":"(Aiyetan, 2025)","dontUpdate":true,"noteIndex":0},"citationItems":[{"id":16817,"uris":["http://zotero.org/users/local/tDp9ODyy/items/QKJFCKQS"],"itemData":{"id":16817,"type":"article-journal","abstract":"Ayodeji Olatunji Aiyetan","container-title":"Urban Planning","DOI":"10.17645/up.10096","ISSN":"2183-7635","issue":"0","language":"en","source":"www.cogitatiopress.com","title":"Enhancing Sustainable and Resilient Water Infrastructure in South Africa in the Face of Climate Change","URL":"https://www.cogitatiopress.com/urbanplanning/article/view/10096","volume":"10","author":[{"family":"Aiyetan","given":"Ayodeji Olatunji"}],"accessed":{"date-parts":[["2026",4,27]]},"issued":{"date-parts":[["2025",9,10]]}}}],"schema":"https://github.com/citation-style-language/schema/raw/master/csl-citation.json"} </w:instrText>
      </w:r>
      <w:r w:rsidR="00437331">
        <w:rPr>
          <w:sz w:val="28"/>
          <w:szCs w:val="28"/>
        </w:rPr>
        <w:fldChar w:fldCharType="separate"/>
      </w:r>
      <w:proofErr w:type="spellStart"/>
      <w:r w:rsidR="00437331" w:rsidRPr="00437331">
        <w:rPr>
          <w:sz w:val="28"/>
        </w:rPr>
        <w:t>Aiyetan</w:t>
      </w:r>
      <w:proofErr w:type="spellEnd"/>
      <w:r w:rsidR="00437331" w:rsidRPr="00437331">
        <w:rPr>
          <w:sz w:val="28"/>
        </w:rPr>
        <w:t xml:space="preserve"> </w:t>
      </w:r>
      <w:r w:rsidR="00437331">
        <w:rPr>
          <w:sz w:val="28"/>
        </w:rPr>
        <w:t>(</w:t>
      </w:r>
      <w:r w:rsidR="00437331" w:rsidRPr="00437331">
        <w:rPr>
          <w:sz w:val="28"/>
        </w:rPr>
        <w:t>2025)</w:t>
      </w:r>
      <w:r w:rsidR="00437331">
        <w:rPr>
          <w:sz w:val="28"/>
          <w:szCs w:val="28"/>
        </w:rPr>
        <w:fldChar w:fldCharType="end"/>
      </w:r>
      <w:r w:rsidRPr="00E57D22">
        <w:rPr>
          <w:sz w:val="28"/>
          <w:szCs w:val="28"/>
        </w:rPr>
        <w:t xml:space="preserve"> show how financial pressures at local government levels - due to limited tax bases, low collection rates of water tariffs and failed procurement - result in underinvestment in infrastructure maintenance, which leads to faster deterioration and loss due to non-revenue water, further reduced revenue and loss of capacity. This finding is corroborated through qualitative data from the </w:t>
      </w:r>
      <w:r w:rsidR="00770548">
        <w:rPr>
          <w:sz w:val="28"/>
          <w:szCs w:val="28"/>
        </w:rPr>
        <w:t>study,</w:t>
      </w:r>
      <w:r w:rsidRPr="00E57D22">
        <w:rPr>
          <w:sz w:val="28"/>
          <w:szCs w:val="28"/>
        </w:rPr>
        <w:t xml:space="preserve"> where participants reported insufficient investment in infrastructure maintenance meaning rural communities are being short-changed, with leaking pipes and failed reservoirs leaving these communities without water for long stretches</w:t>
      </w:r>
      <w:r w:rsidR="00770548">
        <w:rPr>
          <w:sz w:val="28"/>
          <w:szCs w:val="28"/>
        </w:rPr>
        <w:t xml:space="preserve"> </w:t>
      </w:r>
      <w:r w:rsidR="00770548">
        <w:rPr>
          <w:sz w:val="28"/>
          <w:szCs w:val="28"/>
        </w:rPr>
        <w:fldChar w:fldCharType="begin"/>
      </w:r>
      <w:r w:rsidR="00770548">
        <w:rPr>
          <w:sz w:val="28"/>
          <w:szCs w:val="28"/>
        </w:rPr>
        <w:instrText xml:space="preserve"> ADDIN ZOTERO_ITEM CSL_CITATION {"citationID":"yr6UzQow","properties":{"unsorted":false,"formattedCitation":"(Tshona et al., 2025)","plainCitation":"(Tshona et al., 2025)","noteIndex":0},"citationItems":[{"id":16847,"uris":["http://zotero.org/users/local/tDp9ODyy/items/6B2CFUA9"],"itemData":{"id":16847,"type":"article-journal","abstract":"Background:  In South Africa, access to water is not equally spread across the population. As a result, 19% of those living in rural areas lack access to a dependable water source and 33% lack basic sanitation services.   Aim:  This study aimed to identify obstacles municipalities face in delivering water services to rural communities and challenges surrounding water scarcity.   Setting:  This study focused on the rural areas of the Amathole District Municipality in the Eastern Cape province, South Africa.   Methods:  A qualitative research approach was employed, with a case study design and an interpretivism paradigm. The data collection process utilised semi-structured interviews and a thematic analysis to interpret the findings comprehensively.   Results:  Findings reveal that ageing infrastructure, ineffective governance structures, limited financial resources, and uneven distribution of water resources exacerbate the problem.   Conclusion:  Part of the recommendations is that significant investment is needed in upgrading water infrastructure, particularly in rural areas, and governance structures should be strengthened to ensure effective management and equitable distribution of water resources.   Contribution:  Through delineating strategic recommendations, this study identified the root causes behind insufficient water provision within rural communities. This contributes to the direction of policymaking efforts and expands its impact on future researchers within the field of public administration. Moreover, to bridge the gap between ensuring adequate water provision and promoting efficient water utilisation, it makes strategic proposals for improving water management and distribution, which will affect policymaking and future public administration research.","container-title":"Africa’s Public Service Delivery &amp; Performance Review","DOI":"10.4102/apsdpr.v13i1.873","ISSN":"2310-2152","issue":"1","language":"en","license":"Copyright (c) 2025 Sinazo Sixolisiwe Tshona, Sithenkosi Lungisa, Luluto Mgweba","page":"12","source":"apsdpr.org","title":"Thirsting for solutions: Unpacking inadequate water provision in rural communities","title-short":"Thirsting for solutions","volume":"13","author":[{"family":"Tshona","given":"Sinazo Sixolisiwe"},{"family":"Lungisa","given":"Sithenkosi"},{"family":"Mgweba","given":"Luluto"}],"issued":{"date-parts":[["2025",1,24]]}}}],"schema":"https://github.com/citation-style-language/schema/raw/master/csl-citation.json"} </w:instrText>
      </w:r>
      <w:r w:rsidR="00770548">
        <w:rPr>
          <w:sz w:val="28"/>
          <w:szCs w:val="28"/>
        </w:rPr>
        <w:fldChar w:fldCharType="separate"/>
      </w:r>
      <w:r w:rsidR="00770548" w:rsidRPr="00770548">
        <w:rPr>
          <w:sz w:val="28"/>
        </w:rPr>
        <w:t>(</w:t>
      </w:r>
      <w:proofErr w:type="spellStart"/>
      <w:r w:rsidR="00770548" w:rsidRPr="00770548">
        <w:rPr>
          <w:sz w:val="28"/>
        </w:rPr>
        <w:t>Tshona</w:t>
      </w:r>
      <w:proofErr w:type="spellEnd"/>
      <w:r w:rsidR="00770548" w:rsidRPr="00770548">
        <w:rPr>
          <w:sz w:val="28"/>
        </w:rPr>
        <w:t xml:space="preserve"> et al., 2025)</w:t>
      </w:r>
      <w:r w:rsidR="00770548">
        <w:rPr>
          <w:sz w:val="28"/>
          <w:szCs w:val="28"/>
        </w:rPr>
        <w:fldChar w:fldCharType="end"/>
      </w:r>
      <w:r w:rsidRPr="00E57D22">
        <w:rPr>
          <w:sz w:val="28"/>
          <w:szCs w:val="28"/>
        </w:rPr>
        <w:t>. The problem thus transcends engineering capital failure to one of financial, institutional and strategic failure.</w:t>
      </w:r>
    </w:p>
    <w:p w14:paraId="632DD239" w14:textId="77777777" w:rsidR="00E57D22" w:rsidRDefault="00E57D22" w:rsidP="00E57D22">
      <w:pPr>
        <w:jc w:val="both"/>
        <w:rPr>
          <w:sz w:val="28"/>
          <w:szCs w:val="28"/>
        </w:rPr>
      </w:pPr>
    </w:p>
    <w:p w14:paraId="6E1699C3" w14:textId="597CB8C8" w:rsidR="00E57D22" w:rsidRDefault="00E57D22" w:rsidP="001F78CE">
      <w:pPr>
        <w:jc w:val="both"/>
        <w:rPr>
          <w:sz w:val="28"/>
          <w:szCs w:val="28"/>
        </w:rPr>
      </w:pPr>
      <w:r w:rsidRPr="00E57D22">
        <w:rPr>
          <w:sz w:val="28"/>
          <w:szCs w:val="28"/>
        </w:rPr>
        <w:t xml:space="preserve">Despite a raft of existing literature on South African water issues, there is a discernible gap in knowledge. Bibliometric analysis conducted by </w:t>
      </w:r>
      <w:r w:rsidR="002D5144">
        <w:rPr>
          <w:sz w:val="28"/>
          <w:szCs w:val="28"/>
        </w:rPr>
        <w:t>authors have</w:t>
      </w:r>
      <w:r w:rsidRPr="00E57D22">
        <w:rPr>
          <w:sz w:val="28"/>
          <w:szCs w:val="28"/>
        </w:rPr>
        <w:t xml:space="preserve"> highlighted that recent literature has tended to focus on addressing rural water supply and climate change, with less emphasis on understanding the interconnectedness between metrics of infrastructure performance and sustainability outcomes across varied municipal types</w:t>
      </w:r>
      <w:r w:rsidR="002D5144">
        <w:rPr>
          <w:sz w:val="28"/>
          <w:szCs w:val="28"/>
        </w:rPr>
        <w:t xml:space="preserve"> </w:t>
      </w:r>
      <w:r w:rsidR="002D5144">
        <w:rPr>
          <w:sz w:val="28"/>
          <w:szCs w:val="28"/>
        </w:rPr>
        <w:fldChar w:fldCharType="begin"/>
      </w:r>
      <w:r w:rsidR="002D5144">
        <w:rPr>
          <w:sz w:val="28"/>
          <w:szCs w:val="28"/>
        </w:rPr>
        <w:instrText xml:space="preserve"> ADDIN ZOTERO_ITEM CSL_CITATION {"citationID":"wrwjoJ7d","properties":{"unsorted":false,"formattedCitation":"(Ishola et al., 2025)","plainCitation":"(Ishola et al., 2025)","noteIndex":0},"citationItems":[{"id":16829,"uris":["http://zotero.org/users/local/tDp9ODyy/items/M6VBA275"],"itemData":{"id":16829,"type":"article-journal","abstract":"IntroductionWater is central to the survival of humans, animals, ecosystems, and biodiversity. However, its availability, in the right quantity and quality, has been challenging in most rural areas of developing economies, such as those of South Africa. Particularly in South Africa, this trend has been investigated with much focus on factors militating against sustainable water supply; health, economic, social, and cultural impact of water shortages on rural dwellers, and so on. Each of these studies has suggested one recommendation or the other, yet the water supply problem in the rural areas persists in the country. More concerning is the observation that existing research efforts on the issue have been uncoordinated, with several repeated studies, often in the same area. To better appreciate and contribute to the rural water supply situation in South Africa, this paper conducts a comprehensive bibliometric analysis of contemporary studies on the subject to streamline existing studies into research themes while exposing uncharted research areas for future effort.MethodsAs one of the earliest efforts in this regard, the study adopted the PRISMA protocol to gather literature for the study. A total of 44 published journal articles published between 2022 and 2024 were adopted in this study from the Scopus database. In the analysis of these documents, Biblioshiny and VOSviewer were used to map and analyze scholarly contributions on the topic.ResultsResulting from the analysis, three research areas were found to be saturated with scant effort in the use of digital technologies in rural water management. Existing studies have investigated the health impact of inadequate water supply, the impact of climate change on water availability in the South African rural areas, and the issues confronting water policy implementation in the country.DiscussionMuch research has not been done on the application of information technologies in the management of water in the South African rural areas. Sequel, this study suggests that subsequent research efforts be directed to exploring the application of ICT, IoT, cloud seeding, rain, and fog harvesting in rural water management.","container-title":"Frontiers in Water","DOI":"10.3389/frwa.2025.1605153","ISSN":"2624-9375","journalAbbreviation":"Front. Water","language":"English","publisher":"Frontiers","source":"Frontiers","title":"Sustainable water supply in South African rural areas: a comprehensive and contemporary bibliometric analysis","title-short":"Sustainable water supply in South African rural areas","URL":"https://www.frontiersin.org/journals/water/articles/10.3389/frwa.2025.1605153/full","volume":"7","author":[{"family":"Ishola","given":"Abdulrasaq Ajadi"},{"family":"Gumbo","given":"Trynos"},{"family":"Maramura","given":"Tafadzwa Clementine"}],"accessed":{"date-parts":[["2026",4,27]]},"issued":{"date-parts":[["2025",6,4]]}}}],"schema":"https://github.com/citation-style-language/schema/raw/master/csl-citation.json"} </w:instrText>
      </w:r>
      <w:r w:rsidR="002D5144">
        <w:rPr>
          <w:sz w:val="28"/>
          <w:szCs w:val="28"/>
        </w:rPr>
        <w:fldChar w:fldCharType="separate"/>
      </w:r>
      <w:r w:rsidR="002D5144" w:rsidRPr="002D5144">
        <w:rPr>
          <w:sz w:val="28"/>
        </w:rPr>
        <w:t>(Ishola et al., 2025)</w:t>
      </w:r>
      <w:r w:rsidR="002D5144">
        <w:rPr>
          <w:sz w:val="28"/>
          <w:szCs w:val="28"/>
        </w:rPr>
        <w:fldChar w:fldCharType="end"/>
      </w:r>
      <w:r w:rsidRPr="00E57D22">
        <w:rPr>
          <w:sz w:val="28"/>
          <w:szCs w:val="28"/>
        </w:rPr>
        <w:t xml:space="preserve">. Likewise, </w:t>
      </w:r>
      <w:r w:rsidR="00550117">
        <w:rPr>
          <w:sz w:val="28"/>
          <w:szCs w:val="28"/>
        </w:rPr>
        <w:fldChar w:fldCharType="begin"/>
      </w:r>
      <w:r w:rsidR="00550117">
        <w:rPr>
          <w:sz w:val="28"/>
          <w:szCs w:val="28"/>
        </w:rPr>
        <w:instrText xml:space="preserve"> ADDIN ZOTERO_ITEM CSL_CITATION {"citationID":"rDh6pIT8","properties":{"unsorted":false,"formattedCitation":"(Maumela et al., 2025)","plainCitation":"(Maumela et al., 2025)","dontUpdate":true,"noteIndex":0},"citationItems":[{"id":16867,"uris":["http://zotero.org/users/local/tDp9ODyy/items/VRQFD3MX"],"itemData":{"id":16867,"type":"article-journal","abstract":"Effective water infrastructure planning and management is key to sustainable water supply globally. This research assesses water infrastructure planning and management in Gauteng, South Africa, amid growing challenges from rapid urbanisation, high water demand, climate change, and resource scarcity. These challenges threaten the achievement of Sustainable Development Goals 6 and 11; hence, an integrated approach is required for water sustainability. The study responds to a gap in the literature, which often treats planning and management separately, by adopting an integrated, multi-institutional approach across the water value chain. A mixed-methods triangulation strategy was employed for data collection whereby surveys provided quantitative data, while two sets of structured interviews were conducted: the first round to determine causal relationships among the critical success factors and the second round to validate the proposed framework. The findings reveal a misalignment between infrastructure planning and implementation, contributing to infrastructure backlogs and a short- to medium-term focus. Infrastructure management is further constrained by inadequate system redundancy, leading to ineffective maintenance. External factors such as delayed adoption of 4IR technologies, lack of climate resilient strategies, and fragmented institutional coordination exacerbate these issues. Using Decision-Making Trial and Evaluation Laboratory (DEMATEL) analysis, the study identified Strategic Alignment and a Value-Driven Approach as the most influential critical success factors in water asset management. The research concludes by proposing an integrated water infrastructure and planning framework that supports sustainable water supply.","container-title":"Water","DOI":"10.3390/w17152290","ISSN":"2073-4441","issue":"15","language":"en","license":"http://creativecommons.org/licenses/by/3.0/","page":"2290","publisher":"Multidisciplinary Digital Publishing Institute","source":"www.mdpi.com","title":"An Integrated Framework for Urban Water Infrastructure Planning and Management: A Case Study for Gauteng Province, South Africa","title-short":"An Integrated Framework for Urban Water Infrastructure Planning and Management","volume":"17","author":[{"family":"Maumela","given":"Khathutshelo Godfrey"},{"family":"Mathaba","given":"Tebello Ntsiki Don"},{"family":"Kao","given":"Mahalieo"}],"issued":{"date-parts":[["2025",1]]}}}],"schema":"https://github.com/citation-style-language/schema/raw/master/csl-citation.json"} </w:instrText>
      </w:r>
      <w:r w:rsidR="00550117">
        <w:rPr>
          <w:sz w:val="28"/>
          <w:szCs w:val="28"/>
        </w:rPr>
        <w:fldChar w:fldCharType="separate"/>
      </w:r>
      <w:proofErr w:type="spellStart"/>
      <w:r w:rsidR="00550117" w:rsidRPr="00233B69">
        <w:rPr>
          <w:sz w:val="28"/>
        </w:rPr>
        <w:t>Maumela</w:t>
      </w:r>
      <w:proofErr w:type="spellEnd"/>
      <w:r w:rsidR="00550117" w:rsidRPr="00233B69">
        <w:rPr>
          <w:sz w:val="28"/>
        </w:rPr>
        <w:t xml:space="preserve"> et al.</w:t>
      </w:r>
      <w:r w:rsidR="00550117">
        <w:rPr>
          <w:sz w:val="28"/>
        </w:rPr>
        <w:t xml:space="preserve"> (</w:t>
      </w:r>
      <w:r w:rsidR="00550117" w:rsidRPr="00233B69">
        <w:rPr>
          <w:sz w:val="28"/>
        </w:rPr>
        <w:t>2025)</w:t>
      </w:r>
      <w:r w:rsidR="00550117">
        <w:rPr>
          <w:sz w:val="28"/>
          <w:szCs w:val="28"/>
        </w:rPr>
        <w:fldChar w:fldCharType="end"/>
      </w:r>
      <w:r w:rsidRPr="00E57D22">
        <w:rPr>
          <w:sz w:val="28"/>
          <w:szCs w:val="28"/>
        </w:rPr>
        <w:t xml:space="preserve"> note in their Gauteng-focused study that existing literature tends to separate infrastructure planning and management from each other to create analytical frameworks that are fragmented. This doctoral project directly responds to this problem by analysing infrastructure conditions, governance quality and sustainability outcomes as a system, thus contributing to the production of new and original knowledge intellectually and practically relevant to addressing South Africa's most confronting water resource problem.</w:t>
      </w:r>
    </w:p>
    <w:p w14:paraId="315A85A9" w14:textId="77777777" w:rsidR="00E57D22" w:rsidRDefault="00E57D22">
      <w:pPr>
        <w:rPr>
          <w:sz w:val="28"/>
          <w:szCs w:val="28"/>
        </w:rPr>
      </w:pPr>
      <w:r>
        <w:rPr>
          <w:sz w:val="28"/>
          <w:szCs w:val="28"/>
        </w:rPr>
        <w:br w:type="page"/>
      </w:r>
    </w:p>
    <w:p w14:paraId="1B87FF47" w14:textId="77777777" w:rsidR="006D4A62" w:rsidRPr="008109CE" w:rsidRDefault="006D4A62" w:rsidP="001F78CE">
      <w:pPr>
        <w:jc w:val="both"/>
        <w:rPr>
          <w:sz w:val="28"/>
          <w:szCs w:val="28"/>
        </w:rPr>
      </w:pPr>
    </w:p>
    <w:p w14:paraId="7415C725" w14:textId="77777777" w:rsidR="006D4A62" w:rsidRPr="008109CE" w:rsidRDefault="00753A6B" w:rsidP="00BF1D83">
      <w:pPr>
        <w:pStyle w:val="Heading1"/>
        <w:jc w:val="center"/>
      </w:pPr>
      <w:bookmarkStart w:id="5" w:name="_Toc228162843"/>
      <w:r w:rsidRPr="008109CE">
        <w:t>2.1</w:t>
      </w:r>
      <w:r w:rsidRPr="008109CE">
        <w:tab/>
      </w:r>
      <w:r w:rsidR="006D4A62" w:rsidRPr="008109CE">
        <w:t>Research Question(s)</w:t>
      </w:r>
      <w:bookmarkEnd w:id="5"/>
    </w:p>
    <w:p w14:paraId="0285D9A5" w14:textId="77777777" w:rsidR="00674ABE" w:rsidRPr="008109CE" w:rsidRDefault="00674ABE" w:rsidP="001F78CE">
      <w:pPr>
        <w:jc w:val="both"/>
        <w:rPr>
          <w:sz w:val="28"/>
          <w:szCs w:val="28"/>
        </w:rPr>
      </w:pPr>
    </w:p>
    <w:p w14:paraId="7CE4F1AA" w14:textId="4D6CFC68" w:rsidR="004F0EA8" w:rsidRPr="004F0EA8" w:rsidRDefault="004F0EA8" w:rsidP="004F0EA8">
      <w:pPr>
        <w:jc w:val="both"/>
        <w:rPr>
          <w:sz w:val="28"/>
          <w:szCs w:val="28"/>
        </w:rPr>
      </w:pPr>
      <w:r w:rsidRPr="004F0EA8">
        <w:rPr>
          <w:sz w:val="28"/>
          <w:szCs w:val="28"/>
        </w:rPr>
        <w:t xml:space="preserve">The key intellectual question of this research requires a specific, testable and relevant research question that responds to knowledge gaps in the current literature. </w:t>
      </w:r>
      <w:r w:rsidR="00550117">
        <w:rPr>
          <w:sz w:val="28"/>
          <w:szCs w:val="28"/>
        </w:rPr>
        <w:fldChar w:fldCharType="begin"/>
      </w:r>
      <w:r w:rsidR="00550117">
        <w:rPr>
          <w:sz w:val="28"/>
          <w:szCs w:val="28"/>
        </w:rPr>
        <w:instrText xml:space="preserve"> ADDIN ZOTERO_ITEM CSL_CITATION {"citationID":"xE0AJMsU","properties":{"unsorted":false,"formattedCitation":"(George-Williams et al., 2024)","plainCitation":"(George-Williams et al., 2024)","noteIndex":0},"citationItems":[{"id":16869,"uris":["http://zotero.org/users/local/tDp9ODyy/items/HA5CLFUZ"],"itemData":{"id":16869,"type":"article-journal","abstract":"Developing a sustainable water infrastructure entails the planning and management of water systems to ensure the availability, access, quality, and affordability of water resources in the face of social, environmental, and economic challenges. Sub-Saharan Africa (SSA) is currently in an era where it must make significant changes to improve the sustainability of its water infrastructure. This paper reviews the factors affecting water infrastructure sustainability and the interventions taken globally to address these challenges. In parallel, it reflects on the relevance of these interventions to the context of Sub-Saharan Africa through the lens of the STEEP (societal, technological, economic, environmental, political) framework. The paper goes on to recommend an extended analysis that captures additional critical dimensions when applying the concept of sustainability. Furthermore, this paper sheds light on the practice of sustainable development and fosters a deeper understanding of the issues, thereby forming the basis for further research and the development of sustainable and resilient solutions for water infrastructure and water asset management more generally.","container-title":"Sustainability","DOI":"10.3390/su16041592","ISSN":"2071-1050","issue":"4","language":"en","license":"http://creativecommons.org/licenses/by/3.0/","page":"1592","publisher":"Multidisciplinary Digital Publishing Institute","source":"www.mdpi.com","title":"Sustainable Water Infrastructure: Visions and Options for Sub-Saharan Africa","title-short":"Sustainable Water Infrastructure","volume":"16","author":[{"family":"George-Williams","given":"Henrietta E. M."},{"family":"Hunt","given":"Dexter V. L."},{"family":"Rogers","given":"Christopher D. F."}],"issued":{"date-parts":[["2024",1]]}}}],"schema":"https://github.com/citation-style-language/schema/raw/master/csl-citation.json"} </w:instrText>
      </w:r>
      <w:r w:rsidR="00550117">
        <w:rPr>
          <w:sz w:val="28"/>
          <w:szCs w:val="28"/>
        </w:rPr>
        <w:fldChar w:fldCharType="separate"/>
      </w:r>
      <w:r w:rsidR="00550117" w:rsidRPr="00550117">
        <w:rPr>
          <w:sz w:val="28"/>
        </w:rPr>
        <w:t>George-Williams et al.</w:t>
      </w:r>
      <w:r w:rsidR="00550117">
        <w:rPr>
          <w:sz w:val="28"/>
        </w:rPr>
        <w:t xml:space="preserve"> (</w:t>
      </w:r>
      <w:r w:rsidR="00550117" w:rsidRPr="00550117">
        <w:rPr>
          <w:sz w:val="28"/>
        </w:rPr>
        <w:t>2024)</w:t>
      </w:r>
      <w:r w:rsidR="00550117">
        <w:rPr>
          <w:sz w:val="28"/>
          <w:szCs w:val="28"/>
        </w:rPr>
        <w:fldChar w:fldCharType="end"/>
      </w:r>
      <w:r w:rsidR="00550117">
        <w:rPr>
          <w:sz w:val="28"/>
          <w:szCs w:val="28"/>
        </w:rPr>
        <w:t xml:space="preserve"> </w:t>
      </w:r>
      <w:r w:rsidRPr="004F0EA8">
        <w:rPr>
          <w:sz w:val="28"/>
          <w:szCs w:val="28"/>
        </w:rPr>
        <w:t>highlight the need for water infrastructure research to focus on the interconnected relationship between water infrastructure planning, management and sustainability, rather than examining these areas in isolation. This prescribes the overarching research question of this doctoral research:</w:t>
      </w:r>
    </w:p>
    <w:p w14:paraId="0192D33E" w14:textId="77777777" w:rsidR="004F0EA8" w:rsidRDefault="004F0EA8" w:rsidP="004F0EA8">
      <w:pPr>
        <w:jc w:val="both"/>
        <w:rPr>
          <w:sz w:val="28"/>
          <w:szCs w:val="28"/>
        </w:rPr>
      </w:pPr>
    </w:p>
    <w:p w14:paraId="7617F08E" w14:textId="7BCCF9A9" w:rsidR="004F0EA8" w:rsidRPr="004F0EA8" w:rsidRDefault="004F0EA8" w:rsidP="004F0EA8">
      <w:pPr>
        <w:jc w:val="both"/>
        <w:rPr>
          <w:sz w:val="28"/>
          <w:szCs w:val="28"/>
        </w:rPr>
      </w:pPr>
      <w:r w:rsidRPr="004F0EA8">
        <w:rPr>
          <w:sz w:val="28"/>
          <w:szCs w:val="28"/>
        </w:rPr>
        <w:t>How much do the management and status of water infrastructure shape water resource sustainability outcomes in the future for selected South African municipalities, and what is the integrated approach needed to comprehensively address the identified shortfalls?</w:t>
      </w:r>
    </w:p>
    <w:p w14:paraId="42659E59" w14:textId="77777777" w:rsidR="004F0EA8" w:rsidRDefault="004F0EA8" w:rsidP="004F0EA8">
      <w:pPr>
        <w:jc w:val="both"/>
        <w:rPr>
          <w:sz w:val="28"/>
          <w:szCs w:val="28"/>
        </w:rPr>
      </w:pPr>
    </w:p>
    <w:p w14:paraId="0F7463B6" w14:textId="78BE94F6" w:rsidR="004F0EA8" w:rsidRPr="004F0EA8" w:rsidRDefault="004F0EA8" w:rsidP="004F0EA8">
      <w:pPr>
        <w:jc w:val="both"/>
        <w:rPr>
          <w:sz w:val="28"/>
          <w:szCs w:val="28"/>
        </w:rPr>
      </w:pPr>
      <w:r w:rsidRPr="004F0EA8">
        <w:rPr>
          <w:sz w:val="28"/>
          <w:szCs w:val="28"/>
        </w:rPr>
        <w:t>This overarching question is framed by the following two sub-questions that focus the empirical and analytical parts of the research:</w:t>
      </w:r>
    </w:p>
    <w:p w14:paraId="7F21F4C9" w14:textId="64FF6551" w:rsidR="004F0EA8" w:rsidRPr="004F0EA8" w:rsidRDefault="004F0EA8" w:rsidP="004F0EA8">
      <w:pPr>
        <w:pStyle w:val="ListParagraph"/>
        <w:numPr>
          <w:ilvl w:val="0"/>
          <w:numId w:val="14"/>
        </w:numPr>
        <w:jc w:val="both"/>
        <w:rPr>
          <w:sz w:val="28"/>
          <w:szCs w:val="28"/>
        </w:rPr>
      </w:pPr>
      <w:r w:rsidRPr="004F0EA8">
        <w:rPr>
          <w:sz w:val="28"/>
          <w:szCs w:val="28"/>
        </w:rPr>
        <w:t>What are the key infrastructure and governance risks in non-revenue water losses and failures linked to providing water services in the selected South African municipalities?</w:t>
      </w:r>
    </w:p>
    <w:p w14:paraId="399D86C1" w14:textId="09D20A5D" w:rsidR="00674ABE" w:rsidRPr="004F0EA8" w:rsidRDefault="004F0EA8" w:rsidP="001F78CE">
      <w:pPr>
        <w:pStyle w:val="ListParagraph"/>
        <w:numPr>
          <w:ilvl w:val="0"/>
          <w:numId w:val="14"/>
        </w:numPr>
        <w:jc w:val="both"/>
        <w:rPr>
          <w:sz w:val="28"/>
          <w:szCs w:val="28"/>
        </w:rPr>
      </w:pPr>
      <w:r w:rsidRPr="004F0EA8">
        <w:rPr>
          <w:sz w:val="28"/>
          <w:szCs w:val="28"/>
        </w:rPr>
        <w:t>How can the Integrated Water Resources Management (IWRM) concept and the Water-Energy-Food (WEF) nexus concept be applied to a practical, engineering-led sustainable water infrastructure and management model for South Africa?</w:t>
      </w:r>
    </w:p>
    <w:p w14:paraId="6B476736" w14:textId="77777777" w:rsidR="00674ABE" w:rsidRPr="008109CE" w:rsidRDefault="00674ABE" w:rsidP="001F78CE">
      <w:pPr>
        <w:jc w:val="both"/>
        <w:rPr>
          <w:sz w:val="28"/>
          <w:szCs w:val="28"/>
        </w:rPr>
      </w:pPr>
    </w:p>
    <w:p w14:paraId="2D4F7F4D" w14:textId="77777777" w:rsidR="004F021B" w:rsidRPr="008109CE" w:rsidRDefault="004F021B">
      <w:pPr>
        <w:rPr>
          <w:rFonts w:cs="Arial"/>
          <w:b/>
          <w:bCs/>
          <w:kern w:val="32"/>
          <w:sz w:val="28"/>
          <w:szCs w:val="32"/>
        </w:rPr>
      </w:pPr>
      <w:r w:rsidRPr="008109CE">
        <w:br w:type="page"/>
      </w:r>
    </w:p>
    <w:p w14:paraId="5DD36A0A" w14:textId="77777777" w:rsidR="00674ABE" w:rsidRPr="008109CE" w:rsidRDefault="00753A6B" w:rsidP="00BF1D83">
      <w:pPr>
        <w:pStyle w:val="Heading1"/>
        <w:jc w:val="center"/>
      </w:pPr>
      <w:bookmarkStart w:id="6" w:name="_Toc228162844"/>
      <w:r w:rsidRPr="008109CE">
        <w:lastRenderedPageBreak/>
        <w:t>2.2</w:t>
      </w:r>
      <w:r w:rsidRPr="008109CE">
        <w:tab/>
      </w:r>
      <w:r w:rsidR="00674ABE" w:rsidRPr="008109CE">
        <w:t xml:space="preserve">Research </w:t>
      </w:r>
      <w:r w:rsidR="00A63353" w:rsidRPr="008109CE">
        <w:t>Objectives or Hypotheses</w:t>
      </w:r>
      <w:bookmarkEnd w:id="6"/>
    </w:p>
    <w:p w14:paraId="1297DCE6" w14:textId="77777777" w:rsidR="00674ABE" w:rsidRPr="008109CE" w:rsidRDefault="00674ABE" w:rsidP="001F78CE">
      <w:pPr>
        <w:jc w:val="both"/>
        <w:rPr>
          <w:sz w:val="28"/>
          <w:szCs w:val="28"/>
        </w:rPr>
      </w:pPr>
    </w:p>
    <w:p w14:paraId="6A20428B" w14:textId="7F3D31C9" w:rsidR="004F0EA8" w:rsidRDefault="004F0EA8" w:rsidP="004F0EA8">
      <w:pPr>
        <w:jc w:val="both"/>
        <w:rPr>
          <w:sz w:val="28"/>
          <w:szCs w:val="28"/>
        </w:rPr>
      </w:pPr>
      <w:r w:rsidRPr="004F0EA8">
        <w:rPr>
          <w:sz w:val="28"/>
          <w:szCs w:val="28"/>
        </w:rPr>
        <w:t xml:space="preserve">The research objectives operationalise the research question by identifying clear objectives, and these should each be mapped to specific knowledge gaps. </w:t>
      </w:r>
      <w:r w:rsidR="009E7C80">
        <w:rPr>
          <w:sz w:val="28"/>
          <w:szCs w:val="28"/>
        </w:rPr>
        <w:fldChar w:fldCharType="begin"/>
      </w:r>
      <w:r w:rsidR="009E7C80">
        <w:rPr>
          <w:sz w:val="28"/>
          <w:szCs w:val="28"/>
        </w:rPr>
        <w:instrText xml:space="preserve"> ADDIN ZOTERO_ITEM CSL_CITATION {"citationID":"y5LQCvQN","properties":{"unsorted":false,"formattedCitation":"(Grigg, 2024)","plainCitation":"(Grigg, 2024)","dontUpdate":true,"noteIndex":0},"citationItems":[{"id":16854,"uris":["http://zotero.org/users/local/tDp9ODyy/items/L5V7Z6W8"],"itemData":{"id":16854,"type":"article-journal","abstract":"Sustainable Development Goal 6 addresses water issues, and Target 6.5.1 sets a goal to implement integrated water resources management (IWRM) at all levels. The reporting system shows slow progress, which indicates that changes are needed. The assessments focus mainly on the function of IWRM as a framework of institutional arrangements and less on its function as a process for water resources management, with emphasis on practices like multi-objective planning and stakeholder participation. While IWRM has a rich body of knowledge and wide recognition among water management communities, it is still misunderstood and criticized by some stakeholders, even after 25 years of explanations. While its support base appears stable, indications of fatigue and waning interest in IWRM point to the need for fresh explanations and demonstrations. These can be facilitated by distinguishing the functionalities of IWRM as a framework and a process. SDG data focuses on its framework function, which generally tracks the status of environmental governance in countries. Case studies provide better indicators of its use as a process, but their narratives may not be persuasive. If educators adopt the framework and function model of IWRM advocated in the paper, the narratives can improve and facilitate greater acceptance. Advancement of IWRM implementation to support the Sustainable Development Goals requires continued support by the Global Water Partnership, which might be bolstered by cooperation with international water associations for standardization, accreditation, and credentialing. IWRM’s future implementation will also depend on its adoption among educators and on interdisciplinary approaches.","container-title":"Sustainability","DOI":"10.3390/su16135441","ISSN":"2071-1050","issue":"13","language":"en","license":"http://creativecommons.org/licenses/by/3.0/","page":"5441","publisher":"Multidisciplinary Digital Publishing Institute","source":"www.mdpi.com","title":"Framework and Function of Integrated Water Resources Management in Support of Sustainable Development","volume":"16","author":[{"family":"Grigg","given":"Neil S."}],"issued":{"date-parts":[["2024",1]]}}}],"schema":"https://github.com/citation-style-language/schema/raw/master/csl-citation.json"} </w:instrText>
      </w:r>
      <w:r w:rsidR="009E7C80">
        <w:rPr>
          <w:sz w:val="28"/>
          <w:szCs w:val="28"/>
        </w:rPr>
        <w:fldChar w:fldCharType="separate"/>
      </w:r>
      <w:r w:rsidR="009E7C80" w:rsidRPr="009E7C80">
        <w:rPr>
          <w:sz w:val="28"/>
        </w:rPr>
        <w:t xml:space="preserve">Grigg </w:t>
      </w:r>
      <w:r w:rsidR="009E7C80">
        <w:rPr>
          <w:sz w:val="28"/>
        </w:rPr>
        <w:t>(</w:t>
      </w:r>
      <w:r w:rsidR="009E7C80" w:rsidRPr="009E7C80">
        <w:rPr>
          <w:sz w:val="28"/>
        </w:rPr>
        <w:t>2024)</w:t>
      </w:r>
      <w:r w:rsidR="009E7C80">
        <w:rPr>
          <w:sz w:val="28"/>
          <w:szCs w:val="28"/>
        </w:rPr>
        <w:fldChar w:fldCharType="end"/>
      </w:r>
      <w:r w:rsidRPr="004F0EA8">
        <w:rPr>
          <w:sz w:val="28"/>
          <w:szCs w:val="28"/>
        </w:rPr>
        <w:t xml:space="preserve"> state that the research objectives under IWRM need to be devised with an aim to consider economic efficiency, environmental sustainability and social equity, instead of focusing on one aspect at the expense of the others.</w:t>
      </w:r>
    </w:p>
    <w:p w14:paraId="59938D44" w14:textId="77777777" w:rsidR="004F0EA8" w:rsidRDefault="004F0EA8" w:rsidP="004F0EA8">
      <w:pPr>
        <w:jc w:val="both"/>
        <w:rPr>
          <w:sz w:val="28"/>
          <w:szCs w:val="28"/>
        </w:rPr>
      </w:pPr>
    </w:p>
    <w:p w14:paraId="575B8C59" w14:textId="72A5B166" w:rsidR="004F0EA8" w:rsidRDefault="004F0EA8" w:rsidP="004F0EA8">
      <w:pPr>
        <w:jc w:val="both"/>
        <w:rPr>
          <w:sz w:val="28"/>
          <w:szCs w:val="28"/>
        </w:rPr>
      </w:pPr>
      <w:r w:rsidRPr="004F0EA8">
        <w:rPr>
          <w:sz w:val="28"/>
          <w:szCs w:val="28"/>
        </w:rPr>
        <w:t>As such, this research has three objectives:</w:t>
      </w:r>
    </w:p>
    <w:p w14:paraId="68767C08" w14:textId="77777777" w:rsidR="008B1B88" w:rsidRPr="004F0EA8" w:rsidRDefault="008B1B88" w:rsidP="004F0EA8">
      <w:pPr>
        <w:jc w:val="both"/>
        <w:rPr>
          <w:sz w:val="28"/>
          <w:szCs w:val="28"/>
        </w:rPr>
      </w:pPr>
    </w:p>
    <w:p w14:paraId="6E241981" w14:textId="77777777" w:rsidR="004F0EA8" w:rsidRPr="008B1B88" w:rsidRDefault="004F0EA8" w:rsidP="008B1B88">
      <w:pPr>
        <w:pStyle w:val="ListParagraph"/>
        <w:numPr>
          <w:ilvl w:val="0"/>
          <w:numId w:val="16"/>
        </w:numPr>
        <w:jc w:val="both"/>
        <w:rPr>
          <w:sz w:val="28"/>
          <w:szCs w:val="28"/>
        </w:rPr>
      </w:pPr>
      <w:r w:rsidRPr="008B1B88">
        <w:rPr>
          <w:sz w:val="28"/>
          <w:szCs w:val="28"/>
        </w:rPr>
        <w:t>Objective 1: To statistically evaluate the correlations between water infrastructure condition (non-revenue water rates, water infrastructure maintenance costs, age of water infrastructure and water technology) and outcomes for resource sustainability across five focus South African municipalities.</w:t>
      </w:r>
    </w:p>
    <w:p w14:paraId="79F36EA2" w14:textId="77777777" w:rsidR="004F0EA8" w:rsidRPr="008B1B88" w:rsidRDefault="004F0EA8" w:rsidP="008B1B88">
      <w:pPr>
        <w:pStyle w:val="ListParagraph"/>
        <w:numPr>
          <w:ilvl w:val="0"/>
          <w:numId w:val="16"/>
        </w:numPr>
        <w:jc w:val="both"/>
        <w:rPr>
          <w:sz w:val="28"/>
          <w:szCs w:val="28"/>
        </w:rPr>
      </w:pPr>
      <w:r w:rsidRPr="008B1B88">
        <w:rPr>
          <w:sz w:val="28"/>
          <w:szCs w:val="28"/>
        </w:rPr>
        <w:t>Objective 2: To critically assess the relevance of the Integrated Water Resources Management practice and Water-Energy-Food Nexus concept in diagnosing infrastructure-sustainability connection in the South African municipal sphere.</w:t>
      </w:r>
    </w:p>
    <w:p w14:paraId="0AE837F6" w14:textId="77777777" w:rsidR="004F0EA8" w:rsidRPr="008B1B88" w:rsidRDefault="004F0EA8" w:rsidP="008B1B88">
      <w:pPr>
        <w:pStyle w:val="ListParagraph"/>
        <w:numPr>
          <w:ilvl w:val="0"/>
          <w:numId w:val="16"/>
        </w:numPr>
        <w:jc w:val="both"/>
        <w:rPr>
          <w:sz w:val="28"/>
          <w:szCs w:val="28"/>
        </w:rPr>
      </w:pPr>
      <w:r w:rsidRPr="008B1B88">
        <w:rPr>
          <w:sz w:val="28"/>
          <w:szCs w:val="28"/>
        </w:rPr>
        <w:t>Objective 3: To provide a proposed integrated engineering and governance approach to enhance water infrastructure sustainability in South Africa in line with the National Water Act (1998), the National Water Resource Strategy and United Nations Sustainable Development Goal 6.</w:t>
      </w:r>
    </w:p>
    <w:p w14:paraId="1BA68391" w14:textId="77777777" w:rsidR="008B1B88" w:rsidRDefault="008B1B88" w:rsidP="008B1B88">
      <w:pPr>
        <w:jc w:val="both"/>
        <w:rPr>
          <w:sz w:val="28"/>
          <w:szCs w:val="28"/>
        </w:rPr>
      </w:pPr>
    </w:p>
    <w:p w14:paraId="48310F58" w14:textId="272398B8" w:rsidR="00A63353" w:rsidRPr="008B1B88" w:rsidRDefault="004F0EA8" w:rsidP="008B1B88">
      <w:pPr>
        <w:jc w:val="both"/>
        <w:rPr>
          <w:sz w:val="28"/>
          <w:szCs w:val="28"/>
        </w:rPr>
      </w:pPr>
      <w:r w:rsidRPr="008B1B88">
        <w:rPr>
          <w:sz w:val="28"/>
          <w:szCs w:val="28"/>
        </w:rPr>
        <w:t>These three objectives are centred on a linear process, each building on the learnings contained in the previous phase to result in an integrated knowledge outcome.</w:t>
      </w:r>
    </w:p>
    <w:p w14:paraId="1D2679F7" w14:textId="77777777" w:rsidR="00A63353" w:rsidRPr="008109CE" w:rsidRDefault="00A63353" w:rsidP="001F78CE">
      <w:pPr>
        <w:jc w:val="both"/>
        <w:rPr>
          <w:sz w:val="28"/>
          <w:szCs w:val="28"/>
        </w:rPr>
      </w:pPr>
    </w:p>
    <w:p w14:paraId="6821A7C9" w14:textId="77777777" w:rsidR="00A63353" w:rsidRPr="008109CE" w:rsidRDefault="00A63353" w:rsidP="001F78CE">
      <w:pPr>
        <w:jc w:val="both"/>
        <w:rPr>
          <w:sz w:val="28"/>
          <w:szCs w:val="28"/>
        </w:rPr>
      </w:pPr>
    </w:p>
    <w:p w14:paraId="6E2EA68E" w14:textId="77777777" w:rsidR="00A63353" w:rsidRPr="008109CE" w:rsidRDefault="00A63353" w:rsidP="001F78CE">
      <w:pPr>
        <w:jc w:val="both"/>
        <w:rPr>
          <w:sz w:val="28"/>
          <w:szCs w:val="28"/>
        </w:rPr>
      </w:pPr>
    </w:p>
    <w:p w14:paraId="0EB87BF1" w14:textId="77777777" w:rsidR="00A63353" w:rsidRPr="008109CE" w:rsidRDefault="00A63353" w:rsidP="001F78CE">
      <w:pPr>
        <w:jc w:val="both"/>
        <w:rPr>
          <w:sz w:val="28"/>
          <w:szCs w:val="28"/>
        </w:rPr>
      </w:pPr>
    </w:p>
    <w:p w14:paraId="567784D2" w14:textId="77777777" w:rsidR="00A63353" w:rsidRPr="008109CE" w:rsidRDefault="00A63353" w:rsidP="001F78CE">
      <w:pPr>
        <w:jc w:val="both"/>
        <w:rPr>
          <w:sz w:val="28"/>
          <w:szCs w:val="28"/>
        </w:rPr>
      </w:pPr>
    </w:p>
    <w:p w14:paraId="422F55F0" w14:textId="77777777" w:rsidR="00A63353" w:rsidRPr="008109CE" w:rsidRDefault="00A63353" w:rsidP="001F78CE">
      <w:pPr>
        <w:jc w:val="both"/>
        <w:rPr>
          <w:sz w:val="28"/>
          <w:szCs w:val="28"/>
        </w:rPr>
      </w:pPr>
    </w:p>
    <w:p w14:paraId="2D00B660" w14:textId="77777777" w:rsidR="00A63353" w:rsidRPr="008109CE" w:rsidRDefault="00A63353" w:rsidP="001F78CE">
      <w:pPr>
        <w:jc w:val="both"/>
        <w:rPr>
          <w:sz w:val="28"/>
          <w:szCs w:val="28"/>
        </w:rPr>
      </w:pPr>
    </w:p>
    <w:p w14:paraId="0F6140B8" w14:textId="77777777" w:rsidR="00A63353" w:rsidRPr="008109CE" w:rsidRDefault="00A63353" w:rsidP="001F78CE">
      <w:pPr>
        <w:jc w:val="both"/>
        <w:rPr>
          <w:sz w:val="28"/>
          <w:szCs w:val="28"/>
        </w:rPr>
      </w:pPr>
    </w:p>
    <w:p w14:paraId="20FC7D08" w14:textId="77777777" w:rsidR="00A63353" w:rsidRPr="008109CE" w:rsidRDefault="00A63353" w:rsidP="001F78CE">
      <w:pPr>
        <w:jc w:val="both"/>
        <w:rPr>
          <w:sz w:val="28"/>
          <w:szCs w:val="28"/>
        </w:rPr>
      </w:pPr>
    </w:p>
    <w:p w14:paraId="11555980" w14:textId="77777777" w:rsidR="00A63353" w:rsidRPr="008109CE" w:rsidRDefault="00A63353" w:rsidP="001F78CE">
      <w:pPr>
        <w:jc w:val="both"/>
        <w:rPr>
          <w:sz w:val="28"/>
          <w:szCs w:val="28"/>
        </w:rPr>
      </w:pPr>
    </w:p>
    <w:p w14:paraId="125742D1" w14:textId="77777777" w:rsidR="00A63353" w:rsidRPr="008109CE" w:rsidRDefault="00A63353" w:rsidP="001F78CE">
      <w:pPr>
        <w:jc w:val="both"/>
        <w:rPr>
          <w:sz w:val="28"/>
          <w:szCs w:val="28"/>
        </w:rPr>
      </w:pPr>
    </w:p>
    <w:p w14:paraId="38AB120F" w14:textId="77777777" w:rsidR="00A63353" w:rsidRPr="008109CE" w:rsidRDefault="00A63353" w:rsidP="001F78CE">
      <w:pPr>
        <w:jc w:val="both"/>
        <w:rPr>
          <w:sz w:val="28"/>
          <w:szCs w:val="28"/>
        </w:rPr>
      </w:pPr>
    </w:p>
    <w:p w14:paraId="15E0A3E4" w14:textId="77777777" w:rsidR="0086007D" w:rsidRPr="008109CE" w:rsidRDefault="00753A6B" w:rsidP="00BF1D83">
      <w:pPr>
        <w:pStyle w:val="Heading1"/>
        <w:jc w:val="center"/>
      </w:pPr>
      <w:bookmarkStart w:id="7" w:name="_Toc228162845"/>
      <w:r w:rsidRPr="008109CE">
        <w:lastRenderedPageBreak/>
        <w:t>3.0</w:t>
      </w:r>
      <w:r w:rsidRPr="008109CE">
        <w:tab/>
      </w:r>
      <w:r w:rsidR="0086007D" w:rsidRPr="008109CE">
        <w:t xml:space="preserve">Significance of the </w:t>
      </w:r>
      <w:r w:rsidR="00915A05" w:rsidRPr="008109CE">
        <w:t>research</w:t>
      </w:r>
      <w:bookmarkEnd w:id="7"/>
    </w:p>
    <w:p w14:paraId="65FC1E85" w14:textId="77777777" w:rsidR="0086007D" w:rsidRPr="008109CE" w:rsidRDefault="0086007D" w:rsidP="0086007D"/>
    <w:p w14:paraId="0560F828" w14:textId="3D76F5B2" w:rsidR="008B1B88" w:rsidRPr="008B1B88" w:rsidRDefault="008B1B88" w:rsidP="008B1B88">
      <w:pPr>
        <w:jc w:val="both"/>
        <w:rPr>
          <w:sz w:val="28"/>
          <w:szCs w:val="28"/>
        </w:rPr>
      </w:pPr>
      <w:r w:rsidRPr="008B1B88">
        <w:rPr>
          <w:sz w:val="28"/>
          <w:szCs w:val="28"/>
        </w:rPr>
        <w:t xml:space="preserve">This research project is significant from three interrelated angles - academic, professional and societal - and each angle provides justification for undertaking this doctoral research. First, the research bridges a known, important gap in the civil engineering and water resource management literature. </w:t>
      </w:r>
      <w:r w:rsidR="002D5144">
        <w:rPr>
          <w:sz w:val="28"/>
          <w:szCs w:val="28"/>
        </w:rPr>
        <w:fldChar w:fldCharType="begin"/>
      </w:r>
      <w:r w:rsidR="002D5144">
        <w:rPr>
          <w:sz w:val="28"/>
          <w:szCs w:val="28"/>
        </w:rPr>
        <w:instrText xml:space="preserve"> ADDIN ZOTERO_ITEM CSL_CITATION {"citationID":"taDUIwFy","properties":{"unsorted":false,"formattedCitation":"(Ishola et al., 2025)","plainCitation":"(Ishola et al., 2025)","noteIndex":0},"citationItems":[{"id":16829,"uris":["http://zotero.org/users/local/tDp9ODyy/items/M6VBA275"],"itemData":{"id":16829,"type":"article-journal","abstract":"IntroductionWater is central to the survival of humans, animals, ecosystems, and biodiversity. However, its availability, in the right quantity and quality, has been challenging in most rural areas of developing economies, such as those of South Africa. Particularly in South Africa, this trend has been investigated with much focus on factors militating against sustainable water supply; health, economic, social, and cultural impact of water shortages on rural dwellers, and so on. Each of these studies has suggested one recommendation or the other, yet the water supply problem in the rural areas persists in the country. More concerning is the observation that existing research efforts on the issue have been uncoordinated, with several repeated studies, often in the same area. To better appreciate and contribute to the rural water supply situation in South Africa, this paper conducts a comprehensive bibliometric analysis of contemporary studies on the subject to streamline existing studies into research themes while exposing uncharted research areas for future effort.MethodsAs one of the earliest efforts in this regard, the study adopted the PRISMA protocol to gather literature for the study. A total of 44 published journal articles published between 2022 and 2024 were adopted in this study from the Scopus database. In the analysis of these documents, Biblioshiny and VOSviewer were used to map and analyze scholarly contributions on the topic.ResultsResulting from the analysis, three research areas were found to be saturated with scant effort in the use of digital technologies in rural water management. Existing studies have investigated the health impact of inadequate water supply, the impact of climate change on water availability in the South African rural areas, and the issues confronting water policy implementation in the country.DiscussionMuch research has not been done on the application of information technologies in the management of water in the South African rural areas. Sequel, this study suggests that subsequent research efforts be directed to exploring the application of ICT, IoT, cloud seeding, rain, and fog harvesting in rural water management.","container-title":"Frontiers in Water","DOI":"10.3389/frwa.2025.1605153","ISSN":"2624-9375","journalAbbreviation":"Front. Water","language":"English","publisher":"Frontiers","source":"Frontiers","title":"Sustainable water supply in South African rural areas: a comprehensive and contemporary bibliometric analysis","title-short":"Sustainable water supply in South African rural areas","URL":"https://www.frontiersin.org/journals/water/articles/10.3389/frwa.2025.1605153/full","volume":"7","author":[{"family":"Ishola","given":"Abdulrasaq Ajadi"},{"family":"Gumbo","given":"Trynos"},{"family":"Maramura","given":"Tafadzwa Clementine"}],"accessed":{"date-parts":[["2026",4,27]]},"issued":{"date-parts":[["2025",6,4]]}}}],"schema":"https://github.com/citation-style-language/schema/raw/master/csl-citation.json"} </w:instrText>
      </w:r>
      <w:r w:rsidR="002D5144">
        <w:rPr>
          <w:sz w:val="28"/>
          <w:szCs w:val="28"/>
        </w:rPr>
        <w:fldChar w:fldCharType="separate"/>
      </w:r>
      <w:r w:rsidR="002D5144" w:rsidRPr="002D5144">
        <w:rPr>
          <w:sz w:val="28"/>
        </w:rPr>
        <w:t xml:space="preserve">Ishola et al. </w:t>
      </w:r>
      <w:r w:rsidR="002D5144">
        <w:rPr>
          <w:sz w:val="28"/>
        </w:rPr>
        <w:t>(</w:t>
      </w:r>
      <w:r w:rsidR="002D5144" w:rsidRPr="002D5144">
        <w:rPr>
          <w:sz w:val="28"/>
        </w:rPr>
        <w:t>2025)</w:t>
      </w:r>
      <w:r w:rsidR="002D5144">
        <w:rPr>
          <w:sz w:val="28"/>
          <w:szCs w:val="28"/>
        </w:rPr>
        <w:fldChar w:fldCharType="end"/>
      </w:r>
      <w:r w:rsidRPr="008B1B88">
        <w:rPr>
          <w:sz w:val="28"/>
          <w:szCs w:val="28"/>
        </w:rPr>
        <w:t xml:space="preserve"> show, via bibliometric analysis, that the current research on water supply in South Africa has disproportionately focused on rural supply issues and climate change adaptation, with the complex interaction between the performance of infrastructure and future sustainability outcomes being inadequately theorised and empirically under-researched. This research is making an original contribution to the intersections of civil engineering, policy analysis and sustainability science by directly addressing the identified gap.</w:t>
      </w:r>
    </w:p>
    <w:p w14:paraId="40900E27" w14:textId="77777777" w:rsidR="008B1B88" w:rsidRDefault="008B1B88" w:rsidP="008B1B88">
      <w:pPr>
        <w:jc w:val="both"/>
        <w:rPr>
          <w:sz w:val="28"/>
          <w:szCs w:val="28"/>
        </w:rPr>
      </w:pPr>
    </w:p>
    <w:p w14:paraId="741CC429" w14:textId="45E0D3EE" w:rsidR="008B1B88" w:rsidRPr="008B1B88" w:rsidRDefault="008B1B88" w:rsidP="008B1B88">
      <w:pPr>
        <w:jc w:val="both"/>
        <w:rPr>
          <w:sz w:val="28"/>
          <w:szCs w:val="28"/>
        </w:rPr>
      </w:pPr>
      <w:r w:rsidRPr="008B1B88">
        <w:rPr>
          <w:sz w:val="28"/>
          <w:szCs w:val="28"/>
        </w:rPr>
        <w:t xml:space="preserve">Professionally and in policy terms, it is at a time of national urgency. </w:t>
      </w:r>
      <w:r w:rsidR="001716D9">
        <w:rPr>
          <w:sz w:val="28"/>
          <w:szCs w:val="28"/>
        </w:rPr>
        <w:fldChar w:fldCharType="begin"/>
      </w:r>
      <w:r w:rsidR="001716D9">
        <w:rPr>
          <w:sz w:val="28"/>
          <w:szCs w:val="28"/>
        </w:rPr>
        <w:instrText xml:space="preserve"> ADDIN ZOTERO_ITEM CSL_CITATION {"citationID":"T4Mgk8dS","properties":{"unsorted":false,"formattedCitation":"(du Plessis, 2023)","plainCitation":"(du Plessis, 2023)","dontUpdate":true,"noteIndex":0},"citationItems":[{"id":16878,"uris":["http://zotero.org/users/local/tDp9ODyy/items/BHF3CTHK"],"itemData":{"id":16878,"type":"chapter","abstract":"Freshwater availability across South Africa varies on a spatial and temporal scale, creating various water-related challenges. The country is consequently ranked as the 40th driest country in the world and considered to be water stressed. More than half of its Water Management Areas are experiencing a water deficit. Water withdrawals from water users exceed the sustainable level of water supply and many parts of the country are approaching or have achieved the point where all accessible freshwater resources have been fully utilised. Demand is predicted to outstrip supply by 2025 however some research have suggested that this point was already achieved in 2017.","container-title":"South Africa’s Water Predicament: Freshwater’s Unceasing Decline","DOI":"10.1007/978-3-031-24019-5_3","ISBN":"978-3-031-24019-5","language":"en","page":"41-65","publisher":"Springer International Publishing","publisher-place":"Cham","source":"Springer Link","title":"South Africa’s Impending Freshwater Crises","URL":"https://doi.org/10.1007/978-3-031-24019-5_3","author":[{"family":"Plessis","given":"Anja","non-dropping-particle":"du"}],"editor":[{"family":"Plessis","given":"Anja","non-dropping-particle":"du"}],"accessed":{"date-parts":[["2026",4,27]]},"issued":{"date-parts":[["2023"]]}}}],"schema":"https://github.com/citation-style-language/schema/raw/master/csl-citation.json"} </w:instrText>
      </w:r>
      <w:r w:rsidR="001716D9">
        <w:rPr>
          <w:sz w:val="28"/>
          <w:szCs w:val="28"/>
        </w:rPr>
        <w:fldChar w:fldCharType="separate"/>
      </w:r>
      <w:r w:rsidR="001716D9" w:rsidRPr="001716D9">
        <w:rPr>
          <w:sz w:val="28"/>
        </w:rPr>
        <w:t xml:space="preserve">du Plessis </w:t>
      </w:r>
      <w:r w:rsidR="001716D9">
        <w:rPr>
          <w:sz w:val="28"/>
        </w:rPr>
        <w:t>(</w:t>
      </w:r>
      <w:r w:rsidR="001716D9" w:rsidRPr="001716D9">
        <w:rPr>
          <w:sz w:val="28"/>
        </w:rPr>
        <w:t>2023)</w:t>
      </w:r>
      <w:r w:rsidR="001716D9">
        <w:rPr>
          <w:sz w:val="28"/>
          <w:szCs w:val="28"/>
        </w:rPr>
        <w:fldChar w:fldCharType="end"/>
      </w:r>
      <w:r w:rsidRPr="008B1B88">
        <w:rPr>
          <w:sz w:val="28"/>
          <w:szCs w:val="28"/>
        </w:rPr>
        <w:t xml:space="preserve"> notes that President Ramaphosa highlighted water as the most pressing concern for millions of South Africans when he delivered his 2026 State of the Nation Address; the President also announced R156 billion is to be invested in water and sanitation infrastructure over the next three years, as part of a once-in-a-generation R1 trillion public infrastructure spend. The study will feed directly into the strategic allocation, technical and institutional deployment of that spending to deliver optimal sustainability outcomes, across South Africa's 144 Water Service Authorities. </w:t>
      </w:r>
      <w:r w:rsidR="0054415D">
        <w:rPr>
          <w:sz w:val="28"/>
          <w:szCs w:val="28"/>
        </w:rPr>
        <w:fldChar w:fldCharType="begin"/>
      </w:r>
      <w:r w:rsidR="0054415D">
        <w:rPr>
          <w:sz w:val="28"/>
          <w:szCs w:val="28"/>
        </w:rPr>
        <w:instrText xml:space="preserve"> ADDIN ZOTERO_ITEM CSL_CITATION {"citationID":"aHUIzpIR","properties":{"unsorted":false,"formattedCitation":"(Kalumba et al., 2025)","plainCitation":"(Kalumba et al., 2025)","noteIndex":0},"citationItems":[{"id":16837,"uris":["http://zotero.org/users/local/tDp9ODyy/items/ZYUDBESB"],"itemData":{"id":16837,"type":"article-journal","abstract":"The study explored the intellectual domain of climate change, water resource management, adaptation, and governance (CCWRM_AG), identifying research hotspots, and proposing solutions to address water scarcity and environmental impacts in South Africa. In total, 1,117 original published studies in BibTeX format were obtained using Web of Science and Scopus databases from 1997 to 2022. The data analyzed on CCWRM_AG includes top-cited articles and the distribution of author keywords, most-cited journals, word cloud, thematic evolution and top author affiliations. The National Integrated Water Information System (NIWIS) database was utilized to monitor and assess the potential for water shortages in South Africa. The study employed geobibliometrics, an integrated approach that combines bibliometric analysis and remote sensing data, to evaluate research trends and monitor dam water levels. The CCWRM_AG field in South Africa is experiencing an 18.98% annual growth in citations per article, with the University of Kwazulu-Natal and the University of Cape Town ranking first with the highest total number of published top articles, indicating their significant influence and associated research centers. Based on the top keyword, climate change and water resource scarcity are central to issues related to drought and water shortage, indicating a hint of the relatedness for further studies. The spatial analysis reveals severe water shortages in the Western Cape province, adversely affecting water quality, agriculture, and livelihoods due to critically low dam levels. The Northern Cape faces water scarcity in its arid lands, while other provinces show relatively stable water availability. The findings of this study can enhance the multifaceted approach that integrates robust water governance infrastructure, regulatory policies, and economic incentives to mitigate water scarcity and environmental impacts.","container-title":"Frontiers in Water","DOI":"10.3389/frwa.2025.1376943","ISSN":"2624-9375","journalAbbreviation":"Front. Water","language":"English","publisher":"Frontiers","source":"Frontiers","title":"Spatial assessment of climate change, water resource management, adaptation and governance in South Africa","URL":"https://www.frontiersin.org/journals/water/articles/10.3389/frwa.2025.1376943/full","volume":"7","author":[{"family":"Kalumba","given":"Ahmed Mukalazi"},{"family":"Afuye","given":"Gbenga Abayomi"},{"family":"Mazinyo","given":"Sonwabo Perez"},{"family":"Zhou","given":"Leocadia"},{"family":"Adom","given":"Richard Kwame"},{"family":"Simatele","given":"Mulala Danny"},{"family":"Das","given":"Dillip Kumar"}],"accessed":{"date-parts":[["2026",4,27]]},"issued":{"date-parts":[["2025",4,17]]}}}],"schema":"https://github.com/citation-style-language/schema/raw/master/csl-citation.json"} </w:instrText>
      </w:r>
      <w:r w:rsidR="0054415D">
        <w:rPr>
          <w:sz w:val="28"/>
          <w:szCs w:val="28"/>
        </w:rPr>
        <w:fldChar w:fldCharType="separate"/>
      </w:r>
      <w:r w:rsidR="0054415D" w:rsidRPr="0054415D">
        <w:rPr>
          <w:sz w:val="28"/>
        </w:rPr>
        <w:t>Kalumba et al.</w:t>
      </w:r>
      <w:r w:rsidR="0054415D">
        <w:rPr>
          <w:sz w:val="28"/>
        </w:rPr>
        <w:t xml:space="preserve"> (</w:t>
      </w:r>
      <w:r w:rsidR="0054415D" w:rsidRPr="0054415D">
        <w:rPr>
          <w:sz w:val="28"/>
        </w:rPr>
        <w:t>2025)</w:t>
      </w:r>
      <w:r w:rsidR="0054415D">
        <w:rPr>
          <w:sz w:val="28"/>
          <w:szCs w:val="28"/>
        </w:rPr>
        <w:fldChar w:fldCharType="end"/>
      </w:r>
      <w:r w:rsidRPr="008B1B88">
        <w:rPr>
          <w:sz w:val="28"/>
          <w:szCs w:val="28"/>
        </w:rPr>
        <w:t xml:space="preserve"> also show that evidence-based and proactive water management solutions are crucial to address the growing risks of water shortages at the provincial level, underlining the policy significance of this research.</w:t>
      </w:r>
    </w:p>
    <w:p w14:paraId="2EF44DD3" w14:textId="77777777" w:rsidR="008B1B88" w:rsidRDefault="008B1B88" w:rsidP="008B1B88">
      <w:pPr>
        <w:jc w:val="both"/>
        <w:rPr>
          <w:sz w:val="28"/>
          <w:szCs w:val="28"/>
        </w:rPr>
      </w:pPr>
    </w:p>
    <w:p w14:paraId="3B0564A0" w14:textId="699C5EF8" w:rsidR="00915A05" w:rsidRPr="008109CE" w:rsidRDefault="008B1B88" w:rsidP="008B1B88">
      <w:pPr>
        <w:jc w:val="both"/>
        <w:rPr>
          <w:sz w:val="28"/>
          <w:szCs w:val="28"/>
        </w:rPr>
      </w:pPr>
      <w:r w:rsidRPr="008B1B88">
        <w:rPr>
          <w:sz w:val="28"/>
          <w:szCs w:val="28"/>
        </w:rPr>
        <w:t xml:space="preserve">Societally, the research has direct implications for the quality of life of scores of South Africans who currently suffer from intermittent water supply, declining water quality, and uneven water access. </w:t>
      </w:r>
      <w:proofErr w:type="spellStart"/>
      <w:r w:rsidRPr="008B1B88">
        <w:rPr>
          <w:sz w:val="28"/>
          <w:szCs w:val="28"/>
        </w:rPr>
        <w:t>Matimolane</w:t>
      </w:r>
      <w:proofErr w:type="spellEnd"/>
      <w:r w:rsidRPr="008B1B88">
        <w:rPr>
          <w:sz w:val="28"/>
          <w:szCs w:val="28"/>
        </w:rPr>
        <w:t xml:space="preserve"> and </w:t>
      </w:r>
      <w:proofErr w:type="spellStart"/>
      <w:r w:rsidRPr="008B1B88">
        <w:rPr>
          <w:sz w:val="28"/>
          <w:szCs w:val="28"/>
        </w:rPr>
        <w:t>Mathivha</w:t>
      </w:r>
      <w:proofErr w:type="spellEnd"/>
      <w:r w:rsidRPr="008B1B88">
        <w:rPr>
          <w:sz w:val="28"/>
          <w:szCs w:val="28"/>
        </w:rPr>
        <w:t xml:space="preserve"> (2025), convincingly put forward the argument that sustainable water solutions call for hybrid strategies that combine regulatory reform and investment in infrastructure as well as community empowerment, the integrated approach this study aims to develop, test and recommend to South Africa.</w:t>
      </w:r>
      <w:r w:rsidR="00915A05" w:rsidRPr="008109CE">
        <w:rPr>
          <w:sz w:val="28"/>
          <w:szCs w:val="28"/>
        </w:rPr>
        <w:t xml:space="preserve"> </w:t>
      </w:r>
    </w:p>
    <w:p w14:paraId="58F21ADA" w14:textId="77777777" w:rsidR="0086007D" w:rsidRPr="008109CE" w:rsidRDefault="0086007D" w:rsidP="0086007D">
      <w:pPr>
        <w:jc w:val="both"/>
        <w:rPr>
          <w:sz w:val="28"/>
          <w:szCs w:val="28"/>
        </w:rPr>
      </w:pPr>
      <w:r w:rsidRPr="008109CE">
        <w:rPr>
          <w:sz w:val="28"/>
          <w:szCs w:val="28"/>
        </w:rPr>
        <w:br w:type="page"/>
      </w:r>
    </w:p>
    <w:p w14:paraId="359DE5F1" w14:textId="16604C38" w:rsidR="00A63353" w:rsidRPr="00D81969" w:rsidRDefault="00753A6B" w:rsidP="00D81969">
      <w:pPr>
        <w:pStyle w:val="Heading1"/>
        <w:jc w:val="center"/>
      </w:pPr>
      <w:bookmarkStart w:id="8" w:name="_Toc228162846"/>
      <w:r w:rsidRPr="008109CE">
        <w:lastRenderedPageBreak/>
        <w:t>3.0</w:t>
      </w:r>
      <w:r w:rsidRPr="008109CE">
        <w:tab/>
      </w:r>
      <w:r w:rsidR="00BF1D83" w:rsidRPr="008109CE">
        <w:t>Literature review</w:t>
      </w:r>
      <w:bookmarkEnd w:id="8"/>
    </w:p>
    <w:p w14:paraId="40B266D3" w14:textId="77777777" w:rsidR="00D81969" w:rsidRDefault="00D81969" w:rsidP="00D81969">
      <w:pPr>
        <w:pStyle w:val="Heading2"/>
      </w:pPr>
      <w:bookmarkStart w:id="9" w:name="_Toc228162847"/>
      <w:r w:rsidRPr="00D81969">
        <w:t>3.1 Water Infrastructure and Sustainable Development</w:t>
      </w:r>
      <w:bookmarkEnd w:id="9"/>
    </w:p>
    <w:p w14:paraId="28676CBA" w14:textId="77777777" w:rsidR="00D81969" w:rsidRPr="00D81969" w:rsidRDefault="00D81969" w:rsidP="00D81969">
      <w:pPr>
        <w:jc w:val="both"/>
        <w:rPr>
          <w:sz w:val="28"/>
          <w:szCs w:val="28"/>
        </w:rPr>
      </w:pPr>
    </w:p>
    <w:p w14:paraId="2DFCE929" w14:textId="2F50009C" w:rsidR="00D81969" w:rsidRDefault="00D81969" w:rsidP="00D81969">
      <w:pPr>
        <w:jc w:val="both"/>
        <w:rPr>
          <w:sz w:val="28"/>
          <w:szCs w:val="28"/>
        </w:rPr>
      </w:pPr>
      <w:r w:rsidRPr="00D81969">
        <w:rPr>
          <w:sz w:val="28"/>
          <w:szCs w:val="28"/>
        </w:rPr>
        <w:t xml:space="preserve">Globally, water infrastructure is the tangible foundation for sustainable resource management and determines the ability of countries to deliver water security for their population in the face of increasing climate pressures. </w:t>
      </w:r>
      <w:r w:rsidR="009E7C80">
        <w:rPr>
          <w:sz w:val="28"/>
          <w:szCs w:val="28"/>
        </w:rPr>
        <w:fldChar w:fldCharType="begin"/>
      </w:r>
      <w:r w:rsidR="009E7C80">
        <w:rPr>
          <w:sz w:val="28"/>
          <w:szCs w:val="28"/>
        </w:rPr>
        <w:instrText xml:space="preserve"> ADDIN ZOTERO_ITEM CSL_CITATION {"citationID":"Xxd8T9hi","properties":{"unsorted":false,"formattedCitation":"(Grigg, 2024)","plainCitation":"(Grigg, 2024)","dontUpdate":true,"noteIndex":0},"citationItems":[{"id":16854,"uris":["http://zotero.org/users/local/tDp9ODyy/items/L5V7Z6W8"],"itemData":{"id":16854,"type":"article-journal","abstract":"Sustainable Development Goal 6 addresses water issues, and Target 6.5.1 sets a goal to implement integrated water resources management (IWRM) at all levels. The reporting system shows slow progress, which indicates that changes are needed. The assessments focus mainly on the function of IWRM as a framework of institutional arrangements and less on its function as a process for water resources management, with emphasis on practices like multi-objective planning and stakeholder participation. While IWRM has a rich body of knowledge and wide recognition among water management communities, it is still misunderstood and criticized by some stakeholders, even after 25 years of explanations. While its support base appears stable, indications of fatigue and waning interest in IWRM point to the need for fresh explanations and demonstrations. These can be facilitated by distinguishing the functionalities of IWRM as a framework and a process. SDG data focuses on its framework function, which generally tracks the status of environmental governance in countries. Case studies provide better indicators of its use as a process, but their narratives may not be persuasive. If educators adopt the framework and function model of IWRM advocated in the paper, the narratives can improve and facilitate greater acceptance. Advancement of IWRM implementation to support the Sustainable Development Goals requires continued support by the Global Water Partnership, which might be bolstered by cooperation with international water associations for standardization, accreditation, and credentialing. IWRM’s future implementation will also depend on its adoption among educators and on interdisciplinary approaches.","container-title":"Sustainability","DOI":"10.3390/su16135441","ISSN":"2071-1050","issue":"13","language":"en","license":"http://creativecommons.org/licenses/by/3.0/","page":"5441","publisher":"Multidisciplinary Digital Publishing Institute","source":"www.mdpi.com","title":"Framework and Function of Integrated Water Resources Management in Support of Sustainable Development","volume":"16","author":[{"family":"Grigg","given":"Neil S."}],"issued":{"date-parts":[["2024",1]]}}}],"schema":"https://github.com/citation-style-language/schema/raw/master/csl-citation.json"} </w:instrText>
      </w:r>
      <w:r w:rsidR="009E7C80">
        <w:rPr>
          <w:sz w:val="28"/>
          <w:szCs w:val="28"/>
        </w:rPr>
        <w:fldChar w:fldCharType="separate"/>
      </w:r>
      <w:r w:rsidR="009E7C80" w:rsidRPr="009E7C80">
        <w:rPr>
          <w:sz w:val="28"/>
        </w:rPr>
        <w:t xml:space="preserve">Grigg </w:t>
      </w:r>
      <w:r w:rsidR="009E7C80">
        <w:rPr>
          <w:sz w:val="28"/>
        </w:rPr>
        <w:t>(</w:t>
      </w:r>
      <w:r w:rsidR="009E7C80" w:rsidRPr="009E7C80">
        <w:rPr>
          <w:sz w:val="28"/>
        </w:rPr>
        <w:t>2024)</w:t>
      </w:r>
      <w:r w:rsidR="009E7C80">
        <w:rPr>
          <w:sz w:val="28"/>
          <w:szCs w:val="28"/>
        </w:rPr>
        <w:fldChar w:fldCharType="end"/>
      </w:r>
      <w:r w:rsidRPr="00D81969">
        <w:rPr>
          <w:sz w:val="28"/>
          <w:szCs w:val="28"/>
        </w:rPr>
        <w:t xml:space="preserve"> stress that Sustainable Development Goal 6 - that everyone has equitable access to safe and affordable drinking water by 2030 - cannot be realised without the application of Integrated Water Resources Management across levels of authority, but that global reporting schemes show uneven and stagnated progress, which suggests that existing approaches to infrastructure development and management urgently need revision. The global water crisis is not a monolithic entity, but reflects the compounding effects of physical, governance and infrastructure under-investment in a specific manner in each national or regional setting. </w:t>
      </w:r>
      <w:r w:rsidR="00233B69">
        <w:rPr>
          <w:sz w:val="28"/>
          <w:szCs w:val="28"/>
        </w:rPr>
        <w:fldChar w:fldCharType="begin"/>
      </w:r>
      <w:r w:rsidR="00233B69">
        <w:rPr>
          <w:sz w:val="28"/>
          <w:szCs w:val="28"/>
        </w:rPr>
        <w:instrText xml:space="preserve"> ADDIN ZOTERO_ITEM CSL_CITATION {"citationID":"7wF6iXxI","properties":{"unsorted":false,"formattedCitation":"(Hejnowicz et al., 2022)","plainCitation":"(Hejnowicz et al., 2022)","noteIndex":0},"citationItems":[{"id":16863,"uris":["http://zotero.org/users/local/tDp9ODyy/items/AIRD22H9"],"itemData":{"id":16863,"type":"article-journal","abstract":"The water-energy-food (WEF) nexus is a prominent approach for addressing today's sustainable development challenges. In our critical appraisal of the WEF, covering different approaches, drivers, enablers, and applications, we emphasize the situation across the Global South (Africa, Asia, Latin America and the Caribbean). Here, WEF research covers at least 23 focal domains. We find that the nexus is still a maturing paradigm primarily rooted in a physical and natural sciences framing, which is itself embedded in a neoliberal securities narrative. While providing insights and tools to address the systemic interdependencies between resource sectors whose exploitation, degradation, and sub-optimal management contribute to (un)sustainable development, there is still insufficient engagement with social, political, and economic dimensions. Progress related to climate, urbanization, and resource consumption is encouraging, but while governance and finance are central enablers of current and future nexus systems, gaps remain in relation to implementation and operationalization. Harnessing the nexus for sustainable development across the Global South means recognizing that it is more than a biophysical system, but also a multi-scale complex of people, institutions, and infrastructure, affected by history and context. Addressing this complexity requires alternative and possibly challenging perspectives to counter dominant narratives, and manage problems associated with policy integration, trade-offs, and winners and losers. We outline 10 emergent research areas that we think can contribute to this endeavor and enable the nexus to be a stronger policy force.","container-title":"Earth's Future","DOI":"10.1029/2021EF002622","ISSN":"2328-4277","issue":"12","language":"en","license":"© 2022 The Authors. Earth's Future published by Wiley Periodicals LLC on behalf of American Geophysical Union.","note":"_eprint: https://agupubs.onlinelibrary.wiley.com/doi/pdf/10.1029/2021EF002622","page":"e2021EF002622","source":"Wiley Online Library","title":"Appraising the Water-Energy-Food Nexus From a Sustainable Development Perspective: A Maturing Paradigm?","title-short":"Appraising the Water-Energy-Food Nexus From a Sustainable Development Perspective","volume":"10","author":[{"family":"Hejnowicz","given":"A. P."},{"family":"Thorn","given":"J. P. R."},{"family":"Giraudo","given":"M. E."},{"family":"Sallach","given":"J. B."},{"family":"Hartley","given":"S. E."},{"family":"Grugel","given":"J."},{"family":"Pueppke","given":"S. G."},{"family":"Emberson","given":"L."}],"issued":{"date-parts":[["2022"]]}}}],"schema":"https://github.com/citation-style-language/schema/raw/master/csl-citation.json"} </w:instrText>
      </w:r>
      <w:r w:rsidR="00233B69">
        <w:rPr>
          <w:sz w:val="28"/>
          <w:szCs w:val="28"/>
        </w:rPr>
        <w:fldChar w:fldCharType="separate"/>
      </w:r>
      <w:proofErr w:type="spellStart"/>
      <w:r w:rsidR="00233B69" w:rsidRPr="00233B69">
        <w:rPr>
          <w:sz w:val="28"/>
        </w:rPr>
        <w:t>Hejnowicz</w:t>
      </w:r>
      <w:proofErr w:type="spellEnd"/>
      <w:r w:rsidR="00233B69" w:rsidRPr="00233B69">
        <w:rPr>
          <w:sz w:val="28"/>
        </w:rPr>
        <w:t xml:space="preserve"> et al. </w:t>
      </w:r>
      <w:r w:rsidR="00233B69">
        <w:rPr>
          <w:sz w:val="28"/>
        </w:rPr>
        <w:t>(</w:t>
      </w:r>
      <w:r w:rsidR="00233B69" w:rsidRPr="00233B69">
        <w:rPr>
          <w:sz w:val="28"/>
        </w:rPr>
        <w:t>2022)</w:t>
      </w:r>
      <w:r w:rsidR="00233B69">
        <w:rPr>
          <w:sz w:val="28"/>
          <w:szCs w:val="28"/>
        </w:rPr>
        <w:fldChar w:fldCharType="end"/>
      </w:r>
      <w:r w:rsidRPr="00D81969">
        <w:rPr>
          <w:sz w:val="28"/>
          <w:szCs w:val="28"/>
        </w:rPr>
        <w:t xml:space="preserve"> show via a maturing paradigm assessment of the Water-Energy-Food Nexus that sustainable development discourse has increasingly embraced the interrelationships between water infrastructure, energy and food systems, and that siloed approaches to water issues that do not consider the interrelated resource systems generate inherently flawed and fragile policy responses. This global perspective provides the conceptual framework within which we must understand and decipher the South African infrastructure challenge facing the country today.</w:t>
      </w:r>
    </w:p>
    <w:p w14:paraId="2F43A3C6" w14:textId="472693B2" w:rsidR="00D81969" w:rsidRPr="00D81969" w:rsidRDefault="00D81969" w:rsidP="00D81969">
      <w:pPr>
        <w:pStyle w:val="Heading2"/>
      </w:pPr>
      <w:bookmarkStart w:id="10" w:name="_Toc228162848"/>
      <w:r w:rsidRPr="00D81969">
        <w:t>3.2 Water Scarcity and Deteriorating Infrastructure in South Africa</w:t>
      </w:r>
      <w:bookmarkEnd w:id="10"/>
    </w:p>
    <w:p w14:paraId="690E4680" w14:textId="77777777" w:rsidR="00D81969" w:rsidRDefault="00D81969" w:rsidP="00D81969">
      <w:pPr>
        <w:jc w:val="both"/>
        <w:rPr>
          <w:sz w:val="28"/>
          <w:szCs w:val="28"/>
        </w:rPr>
      </w:pPr>
    </w:p>
    <w:p w14:paraId="50EEB9C5" w14:textId="0ED888CD" w:rsidR="00D81969" w:rsidRPr="00D81969" w:rsidRDefault="00D81969" w:rsidP="00D81969">
      <w:pPr>
        <w:jc w:val="both"/>
        <w:rPr>
          <w:sz w:val="28"/>
          <w:szCs w:val="28"/>
        </w:rPr>
      </w:pPr>
      <w:r w:rsidRPr="00D81969">
        <w:rPr>
          <w:sz w:val="28"/>
          <w:szCs w:val="28"/>
        </w:rPr>
        <w:t xml:space="preserve">South Africa is positioned at the extreme end of the global water crisis, given the multiple, reinforcing factors of physical scarcity, historical justice, urban growth and infrastructure degradation. </w:t>
      </w:r>
      <w:r w:rsidR="000017C9">
        <w:rPr>
          <w:sz w:val="28"/>
          <w:szCs w:val="28"/>
        </w:rPr>
        <w:fldChar w:fldCharType="begin"/>
      </w:r>
      <w:r w:rsidR="000017C9">
        <w:rPr>
          <w:sz w:val="28"/>
          <w:szCs w:val="28"/>
        </w:rPr>
        <w:instrText xml:space="preserve"> ADDIN ZOTERO_ITEM CSL_CITATION {"citationID":"XaeBa9Qi","properties":{"unsorted":false,"formattedCitation":"(Olley et al., 2024)","plainCitation":"(Olley et al., 2024)","noteIndex":0},"citationItems":[{"id":16839,"uris":["http://zotero.org/users/local/tDp9ODyy/items/8T8CCX78"],"itemData":{"id":16839,"type":"article-journal","abstract":"Addressing global challenges of inequitable and unsustainable natural resource management is imperative. South African water management serves as a critical case study allowing for the deep exploration of the intricate complexities surrounding these issues. South Africa's apartheid era witnessed inequitable water distribution and, despite the efforts made through the post-apartheid National Water Act of 1998 to prioritise equity and sustainability, challenges still persist in its implementation. This review aims to bridge knowledge gaps in sustainable water management in South Africa, focusing on environmental justice and sustainable development within the framework of the three pillars of sustainability. Through a systematic literature review of 57 scientific papers published in the Web of Science database between 1995 and 2021 this study aims to provide a comprehensive examination of the complex dynamics shaping water management in South Africa. Major themes, challenges, and solutions in sustainable water management are identified, emphasising the importance of stakeholder interactions, insufficient collaboration, and a lack of capacity building. The study also explores water policy implementation, environmental impacts of business, particularly in agriculture and mining, and the management of freshwater sources and their overexploitation. Economically, the mining industry's role and associated challenges such as acid mine drainage and water use competition are assessed. The Water-Energy-Food Nexus's influence on water management, water pricing efficiency, user willingness to pay, and the potential of decentralised systems and corporate social responsibility are also explored. With South Africa facing urgent challenges of water scarcity and resource management, integrated approaches that consider environmental, social, and economic dimensions, alongside robust multi-stakeholder collaboration, are essential. This review offers valuable insights for policymakers, water managers, and researchers working toward a sustainable water future in South Africa.","container-title":"Sustainable Water Resources Management","DOI":"10.1007/s40899-024-01135-x","ISSN":"2363-5045","issue":"5","journalAbbreviation":"Sustain. Water Resour. Manag.","language":"en","page":"162","source":"Springer Link","title":"A systematic literature review of sustainable water management in South Africa","volume":"10","author":[{"family":"Olley","given":"Jack"},{"family":"Cvitanovic","given":"Marin"},{"family":"Ginige","given":"Tilak"},{"family":"Bunt-MacRury","given":"Laura"}],"issued":{"date-parts":[["2024",8,9]]}}}],"schema":"https://github.com/citation-style-language/schema/raw/master/csl-citation.json"} </w:instrText>
      </w:r>
      <w:r w:rsidR="000017C9">
        <w:rPr>
          <w:sz w:val="28"/>
          <w:szCs w:val="28"/>
        </w:rPr>
        <w:fldChar w:fldCharType="separate"/>
      </w:r>
      <w:r w:rsidR="000017C9" w:rsidRPr="000017C9">
        <w:rPr>
          <w:sz w:val="28"/>
        </w:rPr>
        <w:t>Olley et al.</w:t>
      </w:r>
      <w:r w:rsidR="000017C9">
        <w:rPr>
          <w:sz w:val="28"/>
        </w:rPr>
        <w:t xml:space="preserve"> (</w:t>
      </w:r>
      <w:r w:rsidR="000017C9" w:rsidRPr="000017C9">
        <w:rPr>
          <w:sz w:val="28"/>
        </w:rPr>
        <w:t>2024)</w:t>
      </w:r>
      <w:r w:rsidR="000017C9">
        <w:rPr>
          <w:sz w:val="28"/>
          <w:szCs w:val="28"/>
        </w:rPr>
        <w:fldChar w:fldCharType="end"/>
      </w:r>
      <w:r w:rsidRPr="00D81969">
        <w:rPr>
          <w:sz w:val="28"/>
          <w:szCs w:val="28"/>
        </w:rPr>
        <w:t xml:space="preserve"> systematically review that South Africa's access to fresh water is under extreme pressure, with the country's semi-arid climate resulting in uneven rainfall distribution that leaves a large proportion of the country with inadequate water supply, and increasing demand for water use in household, agricultural and industrial applications. The physical infrastructure used to convey, store, treat and supply this precious resource has aged significantly in a culture of decades-long underinvestment, generating a critical gap between water abstracted from source and water supply reliably delivered to domestic users. 3.3. Qualitative evidence of this deterioration is presented by </w:t>
      </w:r>
      <w:r w:rsidR="00770548">
        <w:rPr>
          <w:sz w:val="28"/>
          <w:szCs w:val="28"/>
        </w:rPr>
        <w:t>study</w:t>
      </w:r>
      <w:r w:rsidRPr="00D81969">
        <w:rPr>
          <w:sz w:val="28"/>
          <w:szCs w:val="28"/>
        </w:rPr>
        <w:t xml:space="preserve">, from the Eastern Cape, where respondents identified damaged water conveyance pipes, reservoir wall collapses and neglect of maintenance of infrastructure as the direct causes of water deprivation in rural communities; the </w:t>
      </w:r>
      <w:proofErr w:type="spellStart"/>
      <w:r w:rsidRPr="00D81969">
        <w:rPr>
          <w:sz w:val="28"/>
          <w:szCs w:val="28"/>
        </w:rPr>
        <w:t>Ntoleni</w:t>
      </w:r>
      <w:proofErr w:type="spellEnd"/>
      <w:r w:rsidRPr="00D81969">
        <w:rPr>
          <w:sz w:val="28"/>
          <w:szCs w:val="28"/>
        </w:rPr>
        <w:t xml:space="preserve"> Stocks Dam is a </w:t>
      </w:r>
      <w:r w:rsidRPr="00D81969">
        <w:rPr>
          <w:sz w:val="28"/>
          <w:szCs w:val="28"/>
        </w:rPr>
        <w:lastRenderedPageBreak/>
        <w:t>case study of critical infrastructure failure that simultaneously shut down water supply to multiple communities</w:t>
      </w:r>
      <w:r w:rsidR="00770548">
        <w:rPr>
          <w:sz w:val="28"/>
          <w:szCs w:val="28"/>
        </w:rPr>
        <w:t xml:space="preserve"> </w:t>
      </w:r>
      <w:r w:rsidR="00770548">
        <w:rPr>
          <w:sz w:val="28"/>
          <w:szCs w:val="28"/>
        </w:rPr>
        <w:fldChar w:fldCharType="begin"/>
      </w:r>
      <w:r w:rsidR="00770548">
        <w:rPr>
          <w:sz w:val="28"/>
          <w:szCs w:val="28"/>
        </w:rPr>
        <w:instrText xml:space="preserve"> ADDIN ZOTERO_ITEM CSL_CITATION {"citationID":"CSB1lYWB","properties":{"unsorted":false,"formattedCitation":"(Tshona et al., 2025)","plainCitation":"(Tshona et al., 2025)","noteIndex":0},"citationItems":[{"id":16847,"uris":["http://zotero.org/users/local/tDp9ODyy/items/6B2CFUA9"],"itemData":{"id":16847,"type":"article-journal","abstract":"Background:  In South Africa, access to water is not equally spread across the population. As a result, 19% of those living in rural areas lack access to a dependable water source and 33% lack basic sanitation services.   Aim:  This study aimed to identify obstacles municipalities face in delivering water services to rural communities and challenges surrounding water scarcity.   Setting:  This study focused on the rural areas of the Amathole District Municipality in the Eastern Cape province, South Africa.   Methods:  A qualitative research approach was employed, with a case study design and an interpretivism paradigm. The data collection process utilised semi-structured interviews and a thematic analysis to interpret the findings comprehensively.   Results:  Findings reveal that ageing infrastructure, ineffective governance structures, limited financial resources, and uneven distribution of water resources exacerbate the problem.   Conclusion:  Part of the recommendations is that significant investment is needed in upgrading water infrastructure, particularly in rural areas, and governance structures should be strengthened to ensure effective management and equitable distribution of water resources.   Contribution:  Through delineating strategic recommendations, this study identified the root causes behind insufficient water provision within rural communities. This contributes to the direction of policymaking efforts and expands its impact on future researchers within the field of public administration. Moreover, to bridge the gap between ensuring adequate water provision and promoting efficient water utilisation, it makes strategic proposals for improving water management and distribution, which will affect policymaking and future public administration research.","container-title":"Africa’s Public Service Delivery &amp; Performance Review","DOI":"10.4102/apsdpr.v13i1.873","ISSN":"2310-2152","issue":"1","language":"en","license":"Copyright (c) 2025 Sinazo Sixolisiwe Tshona, Sithenkosi Lungisa, Luluto Mgweba","page":"12","source":"apsdpr.org","title":"Thirsting for solutions: Unpacking inadequate water provision in rural communities","title-short":"Thirsting for solutions","volume":"13","author":[{"family":"Tshona","given":"Sinazo Sixolisiwe"},{"family":"Lungisa","given":"Sithenkosi"},{"family":"Mgweba","given":"Luluto"}],"issued":{"date-parts":[["2025",1,24]]}}}],"schema":"https://github.com/citation-style-language/schema/raw/master/csl-citation.json"} </w:instrText>
      </w:r>
      <w:r w:rsidR="00770548">
        <w:rPr>
          <w:sz w:val="28"/>
          <w:szCs w:val="28"/>
        </w:rPr>
        <w:fldChar w:fldCharType="separate"/>
      </w:r>
      <w:r w:rsidR="00770548" w:rsidRPr="00770548">
        <w:rPr>
          <w:sz w:val="28"/>
        </w:rPr>
        <w:t>(</w:t>
      </w:r>
      <w:proofErr w:type="spellStart"/>
      <w:r w:rsidR="00770548" w:rsidRPr="00770548">
        <w:rPr>
          <w:sz w:val="28"/>
        </w:rPr>
        <w:t>Tshona</w:t>
      </w:r>
      <w:proofErr w:type="spellEnd"/>
      <w:r w:rsidR="00770548" w:rsidRPr="00770548">
        <w:rPr>
          <w:sz w:val="28"/>
        </w:rPr>
        <w:t xml:space="preserve"> et al., 2025)</w:t>
      </w:r>
      <w:r w:rsidR="00770548">
        <w:rPr>
          <w:sz w:val="28"/>
          <w:szCs w:val="28"/>
        </w:rPr>
        <w:fldChar w:fldCharType="end"/>
      </w:r>
      <w:r w:rsidRPr="00D81969">
        <w:rPr>
          <w:sz w:val="28"/>
          <w:szCs w:val="28"/>
        </w:rPr>
        <w:t xml:space="preserve">. </w:t>
      </w:r>
      <w:proofErr w:type="spellStart"/>
      <w:r w:rsidR="00770548" w:rsidRPr="00770548">
        <w:rPr>
          <w:sz w:val="28"/>
          <w:szCs w:val="28"/>
        </w:rPr>
        <w:t>Tshona</w:t>
      </w:r>
      <w:proofErr w:type="spellEnd"/>
      <w:r w:rsidR="00770548">
        <w:rPr>
          <w:sz w:val="28"/>
          <w:szCs w:val="28"/>
        </w:rPr>
        <w:t xml:space="preserve"> et al., (2025) analysed that the</w:t>
      </w:r>
      <w:r w:rsidRPr="00D81969">
        <w:rPr>
          <w:sz w:val="28"/>
          <w:szCs w:val="28"/>
        </w:rPr>
        <w:t xml:space="preserve"> extent of physical infrastructure breakdown is also measured by the Monthly State of Water Bulletin (2024),</w:t>
      </w:r>
      <w:r w:rsidR="00770548">
        <w:rPr>
          <w:sz w:val="28"/>
          <w:szCs w:val="28"/>
        </w:rPr>
        <w:t xml:space="preserve"> </w:t>
      </w:r>
      <w:r w:rsidRPr="00D81969">
        <w:rPr>
          <w:sz w:val="28"/>
          <w:szCs w:val="28"/>
        </w:rPr>
        <w:t xml:space="preserve">which shows that non-revenue water losses in Durban is 58%, Johannesburg 48.2% and in </w:t>
      </w:r>
      <w:proofErr w:type="spellStart"/>
      <w:r w:rsidRPr="00D81969">
        <w:rPr>
          <w:sz w:val="28"/>
          <w:szCs w:val="28"/>
        </w:rPr>
        <w:t>Gqeberha</w:t>
      </w:r>
      <w:proofErr w:type="spellEnd"/>
      <w:r w:rsidRPr="00D81969">
        <w:rPr>
          <w:sz w:val="28"/>
          <w:szCs w:val="28"/>
        </w:rPr>
        <w:t xml:space="preserve"> 48%, representing one of the largest infrastructure efficiency failures among middle-income economies.</w:t>
      </w:r>
    </w:p>
    <w:p w14:paraId="7159A869" w14:textId="77777777" w:rsidR="00D81969" w:rsidRPr="00D81969" w:rsidRDefault="00D81969" w:rsidP="00D81969">
      <w:pPr>
        <w:pStyle w:val="Heading2"/>
      </w:pPr>
      <w:bookmarkStart w:id="11" w:name="_Toc228162849"/>
      <w:r w:rsidRPr="00D81969">
        <w:t>3.3 Failure of governance and human capacity</w:t>
      </w:r>
      <w:bookmarkEnd w:id="11"/>
    </w:p>
    <w:p w14:paraId="4F9E9AA3" w14:textId="77777777" w:rsidR="00D81969" w:rsidRDefault="00D81969" w:rsidP="00D81969">
      <w:pPr>
        <w:jc w:val="both"/>
        <w:rPr>
          <w:sz w:val="28"/>
          <w:szCs w:val="28"/>
        </w:rPr>
      </w:pPr>
    </w:p>
    <w:p w14:paraId="179EA8ED" w14:textId="0EFA2AE5" w:rsidR="00D81969" w:rsidRPr="00D81969" w:rsidRDefault="00D81969" w:rsidP="00D81969">
      <w:pPr>
        <w:jc w:val="both"/>
        <w:rPr>
          <w:sz w:val="28"/>
          <w:szCs w:val="28"/>
        </w:rPr>
      </w:pPr>
      <w:r w:rsidRPr="00D81969">
        <w:rPr>
          <w:sz w:val="28"/>
          <w:szCs w:val="28"/>
        </w:rPr>
        <w:t xml:space="preserve">An overwhelming amount of literature advances governance failure as a co-equal contributing factor of South Africa's water infrastructure crisis, and there is increasing evidence that institutional failure may be "the first failed cause" of water service failure. </w:t>
      </w:r>
      <w:r w:rsidR="001716D9">
        <w:rPr>
          <w:sz w:val="28"/>
          <w:szCs w:val="28"/>
        </w:rPr>
        <w:fldChar w:fldCharType="begin"/>
      </w:r>
      <w:r w:rsidR="001716D9">
        <w:rPr>
          <w:sz w:val="28"/>
          <w:szCs w:val="28"/>
        </w:rPr>
        <w:instrText xml:space="preserve"> ADDIN ZOTERO_ITEM CSL_CITATION {"citationID":"osv7WRNI","properties":{"unsorted":false,"formattedCitation":"(Olley et al., 2026)","plainCitation":"(Olley et al., 2026)","noteIndex":0},"citationItems":[{"id":16881,"uris":["http://zotero.org/users/local/tDp9ODyy/items/TZTNKE7X"],"itemData":{"id":16881,"type":"article","abstract":"Post-apartheid South African water policy put sustainable and just water management at the forefront, yet implementation has not been successful. To better understand the reasons behind this gap between policy and practice, we investigated the perspectives of 35 key actors - including government officials, NGOs, academics, agricultural companies, mining organisations, and water service providers - on the barriers and opportunities for implementing sustainable and environmentally just water management in South Africa. Using semi-structured interviews, data were thematically analysed to explore issues related to governance, multi-actor cooperation, policy interpretation, and environmental justice. Findings reveal widespread consensus that while South Africa&amp;amp;rsquo;s National Water Act (1998) is scientifically robust, its implementation is undermined by bureaucratic overload, corruption, and insufficient political will. Respondents identified fragmented governance structures, capacity deficits, and misaligned incentives as major obstacles to policy effectiveness. Public participation was frequently cited as essential yet poorly executed, often excluding marginalised communities. Power imbalances within forums and cross-sector mistrust further constrain collaboration. Despite these challenges, there is optimism about the role of catchment management agencies, community-driven initiatives, and integrated water resource management in facilitating more inclusive and coordinated approaches. The study highlights the need for genuine actor engagement, improved interdepartmental communication, and equitable water access to advance sustainable water governance in South Africa.","DOI":"10.21203/rs.3.rs-9299566/v1","note":"ISSN: 2693-5015","publisher":"Research Square","source":"Research Square","title":"Multiple actor perspectives on sustainable and just water management in South Africa: a qualitative analysis","title-short":"Multiple actor perspectives on sustainable and just water management in South Africa","URL":"https://www.researchsquare.com/article/rs-9299566/v1","author":[{"family":"Olley","given":"Jack"},{"family":"Cvitanovic","given":"Marin"},{"family":"Ginige","given":"Tilak A."},{"family":"Bunt-MacRury","given":"Laura"}],"accessed":{"date-parts":[["2026",4,27]]},"issued":{"date-parts":[["2026",4,3]]}}}],"schema":"https://github.com/citation-style-language/schema/raw/master/csl-citation.json"} </w:instrText>
      </w:r>
      <w:r w:rsidR="001716D9">
        <w:rPr>
          <w:sz w:val="28"/>
          <w:szCs w:val="28"/>
        </w:rPr>
        <w:fldChar w:fldCharType="separate"/>
      </w:r>
      <w:r w:rsidR="001716D9" w:rsidRPr="001716D9">
        <w:rPr>
          <w:sz w:val="28"/>
        </w:rPr>
        <w:t xml:space="preserve">Olley et al. </w:t>
      </w:r>
      <w:r w:rsidR="001716D9">
        <w:rPr>
          <w:sz w:val="28"/>
        </w:rPr>
        <w:t>(</w:t>
      </w:r>
      <w:r w:rsidR="001716D9" w:rsidRPr="001716D9">
        <w:rPr>
          <w:sz w:val="28"/>
        </w:rPr>
        <w:t>2026)</w:t>
      </w:r>
      <w:r w:rsidR="001716D9">
        <w:rPr>
          <w:sz w:val="28"/>
          <w:szCs w:val="28"/>
        </w:rPr>
        <w:fldChar w:fldCharType="end"/>
      </w:r>
      <w:r w:rsidRPr="00D81969">
        <w:rPr>
          <w:sz w:val="28"/>
          <w:szCs w:val="28"/>
        </w:rPr>
        <w:t xml:space="preserve"> finds good evidence that 85% of South African drinking water systems for which data are available are in average or better physical condition, but service failure continues on an epidemic scale, pinpointing poor process control, lack of technically and managerially competent employee skillsets, and the neglect of maintenance as the main causes of service failure, rather than the age of infrastructure. This insight has important implications for the theorisation of the research problem and the development of interventions as it indicates that investment in new infrastructure without institutional reform will not achieve sustainability. </w:t>
      </w:r>
      <w:r w:rsidR="009E7C80">
        <w:rPr>
          <w:sz w:val="28"/>
          <w:szCs w:val="28"/>
        </w:rPr>
        <w:fldChar w:fldCharType="begin"/>
      </w:r>
      <w:r w:rsidR="009E7C80">
        <w:rPr>
          <w:sz w:val="28"/>
          <w:szCs w:val="28"/>
        </w:rPr>
        <w:instrText xml:space="preserve"> ADDIN ZOTERO_ITEM CSL_CITATION {"citationID":"gfMWHiCQ","properties":{"unsorted":false,"formattedCitation":"(Adom and Simatele, 2021)","plainCitation":"(Adom and Simatele, 2021)","noteIndex":0},"citationItems":[{"id":16859,"uris":["http://zotero.org/users/local/tDp9ODyy/items/ECT4RKCV"],"itemData":{"id":16859,"type":"article-journal","abstract":"Many countries in the world, including South Africa, are water-stressed with increasing pressure on their water resources due to population growth, climate change, and inadequate funding. Post-independence in 1994, many policies and programmes were introduced by the government with the aim of promoting water management. While these policies and strategies achieved much in terms of water provision to communities and households, they failed to establish a water-conscious country with sufficient knowledge and expertise in water management. In addition, these policies and programmes are outdated, compartmentalised, complex, and lack robust water governance with resilient stakeholder partnerships that advance the more explicit second phase of the National Development Plan (NDP) to achieve water security under the threat of climate change. Using data collection tools inspired by the traditional method of participatory research, this paper analyses the structural and systematic factors hindering the implementation of comprehensive policies to achieve water security in South Africa. There is, therefore, an urgent need for South Africa to establish an independent water regulator to ensure coordination between different government departments, including the National Treasury, to strengthen weak governance capacity and to make it independent to attract private equity into the sector and to recover fiscal deficits in the water sector.","container-title":"Water Policy","DOI":"10.2166/wp.2021.017","note":"ADS Bibcode: 2021WaPol..23..503A","page":"503-520","publisher":"Elsevier","source":"NASA ADS","title":"Analysis of public policies and programmes towards water security in post-apartheid South Africa","volume":"23","author":[{"family":"Adom","given":"Richard Kwame"},{"family":"Simatele","given":"Mulala Danny"}],"issued":{"date-parts":[["2021",6,1]]}}}],"schema":"https://github.com/citation-style-language/schema/raw/master/csl-citation.json"} </w:instrText>
      </w:r>
      <w:r w:rsidR="009E7C80">
        <w:rPr>
          <w:sz w:val="28"/>
          <w:szCs w:val="28"/>
        </w:rPr>
        <w:fldChar w:fldCharType="separate"/>
      </w:r>
      <w:r w:rsidR="009E7C80" w:rsidRPr="009E7C80">
        <w:rPr>
          <w:sz w:val="28"/>
        </w:rPr>
        <w:t xml:space="preserve">Adom and </w:t>
      </w:r>
      <w:proofErr w:type="spellStart"/>
      <w:r w:rsidR="009E7C80" w:rsidRPr="009E7C80">
        <w:rPr>
          <w:sz w:val="28"/>
        </w:rPr>
        <w:t>Simatele</w:t>
      </w:r>
      <w:proofErr w:type="spellEnd"/>
      <w:r w:rsidR="009E7C80" w:rsidRPr="009E7C80">
        <w:rPr>
          <w:sz w:val="28"/>
        </w:rPr>
        <w:t xml:space="preserve"> </w:t>
      </w:r>
      <w:r w:rsidR="009E7C80">
        <w:rPr>
          <w:sz w:val="28"/>
        </w:rPr>
        <w:t>(</w:t>
      </w:r>
      <w:r w:rsidR="009E7C80" w:rsidRPr="009E7C80">
        <w:rPr>
          <w:sz w:val="28"/>
        </w:rPr>
        <w:t>2021)</w:t>
      </w:r>
      <w:r w:rsidR="009E7C80">
        <w:rPr>
          <w:sz w:val="28"/>
          <w:szCs w:val="28"/>
        </w:rPr>
        <w:fldChar w:fldCharType="end"/>
      </w:r>
      <w:r w:rsidRPr="00D81969">
        <w:rPr>
          <w:sz w:val="28"/>
          <w:szCs w:val="28"/>
        </w:rPr>
        <w:t xml:space="preserve"> make this point in the context of policy analysis through their argument that despite the National Water Act of 1998's progressive legislative intentions, it has failed to translate into sustainable outcomes at the implementation level due to limited inter-institutional cooperation, inadequate regulatory compliance monitoring, and the non-segregation of water revenue streams at the municipal level that would shield infrastructure maintenance budgets from competing service pressure. </w:t>
      </w:r>
      <w:r w:rsidR="00437331">
        <w:rPr>
          <w:sz w:val="28"/>
          <w:szCs w:val="28"/>
        </w:rPr>
        <w:t>Also</w:t>
      </w:r>
      <w:r w:rsidRPr="00D81969">
        <w:rPr>
          <w:sz w:val="28"/>
          <w:szCs w:val="28"/>
        </w:rPr>
        <w:t xml:space="preserve">, </w:t>
      </w:r>
      <w:r w:rsidR="00437331">
        <w:rPr>
          <w:sz w:val="28"/>
          <w:szCs w:val="28"/>
        </w:rPr>
        <w:fldChar w:fldCharType="begin"/>
      </w:r>
      <w:r w:rsidR="00437331">
        <w:rPr>
          <w:sz w:val="28"/>
          <w:szCs w:val="28"/>
        </w:rPr>
        <w:instrText xml:space="preserve"> ADDIN ZOTERO_ITEM CSL_CITATION {"citationID":"VRV8FbZs","properties":{"unsorted":false,"formattedCitation":"(Aiyetan, 2025)","plainCitation":"(Aiyetan, 2025)","dontUpdate":true,"noteIndex":0},"citationItems":[{"id":16817,"uris":["http://zotero.org/users/local/tDp9ODyy/items/QKJFCKQS"],"itemData":{"id":16817,"type":"article-journal","abstract":"Ayodeji Olatunji Aiyetan","container-title":"Urban Planning","DOI":"10.17645/up.10096","ISSN":"2183-7635","issue":"0","language":"en","source":"www.cogitatiopress.com","title":"Enhancing Sustainable and Resilient Water Infrastructure in South Africa in the Face of Climate Change","URL":"https://www.cogitatiopress.com/urbanplanning/article/view/10096","volume":"10","author":[{"family":"Aiyetan","given":"Ayodeji Olatunji"}],"accessed":{"date-parts":[["2026",4,27]]},"issued":{"date-parts":[["2025",9,10]]}}}],"schema":"https://github.com/citation-style-language/schema/raw/master/csl-citation.json"} </w:instrText>
      </w:r>
      <w:r w:rsidR="00437331">
        <w:rPr>
          <w:sz w:val="28"/>
          <w:szCs w:val="28"/>
        </w:rPr>
        <w:fldChar w:fldCharType="separate"/>
      </w:r>
      <w:proofErr w:type="spellStart"/>
      <w:r w:rsidR="00437331" w:rsidRPr="00437331">
        <w:rPr>
          <w:sz w:val="28"/>
        </w:rPr>
        <w:t>Aiyetan</w:t>
      </w:r>
      <w:proofErr w:type="spellEnd"/>
      <w:r w:rsidR="00437331" w:rsidRPr="00437331">
        <w:rPr>
          <w:sz w:val="28"/>
        </w:rPr>
        <w:t xml:space="preserve"> </w:t>
      </w:r>
      <w:r w:rsidR="00437331">
        <w:rPr>
          <w:sz w:val="28"/>
        </w:rPr>
        <w:t>(</w:t>
      </w:r>
      <w:r w:rsidR="00437331" w:rsidRPr="00437331">
        <w:rPr>
          <w:sz w:val="28"/>
        </w:rPr>
        <w:t>2025)</w:t>
      </w:r>
      <w:r w:rsidR="00437331">
        <w:rPr>
          <w:sz w:val="28"/>
          <w:szCs w:val="28"/>
        </w:rPr>
        <w:fldChar w:fldCharType="end"/>
      </w:r>
      <w:r w:rsidRPr="00D81969">
        <w:rPr>
          <w:sz w:val="28"/>
          <w:szCs w:val="28"/>
        </w:rPr>
        <w:t xml:space="preserve"> conclude, through their five-pronged strategic framework analysis, that lack of project management practices, organisational constraints, and socio-political interference in infrastructure budgeting represent the governance failures that are driving the unsustainability of infrastructure across South African municipalities.</w:t>
      </w:r>
    </w:p>
    <w:p w14:paraId="3CC34B6A" w14:textId="77777777" w:rsidR="00D81969" w:rsidRPr="00D81969" w:rsidRDefault="00D81969" w:rsidP="00D81969">
      <w:pPr>
        <w:pStyle w:val="Heading2"/>
      </w:pPr>
      <w:bookmarkStart w:id="12" w:name="_Toc228162850"/>
      <w:r w:rsidRPr="00D81969">
        <w:t>3.4 Financial Settings of Infrastructure Unsustainability</w:t>
      </w:r>
      <w:bookmarkEnd w:id="12"/>
    </w:p>
    <w:p w14:paraId="73DC2065" w14:textId="77777777" w:rsidR="00D81969" w:rsidRDefault="00D81969" w:rsidP="00D81969">
      <w:pPr>
        <w:jc w:val="both"/>
        <w:rPr>
          <w:sz w:val="28"/>
          <w:szCs w:val="28"/>
        </w:rPr>
      </w:pPr>
    </w:p>
    <w:p w14:paraId="2B30E7A4" w14:textId="5EF36770" w:rsidR="00D81969" w:rsidRPr="00D81969" w:rsidRDefault="00D81969" w:rsidP="00D81969">
      <w:pPr>
        <w:jc w:val="both"/>
        <w:rPr>
          <w:sz w:val="28"/>
          <w:szCs w:val="28"/>
        </w:rPr>
      </w:pPr>
      <w:r w:rsidRPr="00D81969">
        <w:rPr>
          <w:sz w:val="28"/>
          <w:szCs w:val="28"/>
        </w:rPr>
        <w:t xml:space="preserve">The financial structure of South Africa's water infrastructure investment is not aligned with the long-term sustainability requirements and the literature is increasingly realising this as the cause of the infrastructure crisis, not an effect. </w:t>
      </w:r>
      <w:r w:rsidR="001716D9">
        <w:rPr>
          <w:sz w:val="28"/>
          <w:szCs w:val="28"/>
        </w:rPr>
        <w:fldChar w:fldCharType="begin"/>
      </w:r>
      <w:r w:rsidR="001716D9">
        <w:rPr>
          <w:sz w:val="28"/>
          <w:szCs w:val="28"/>
        </w:rPr>
        <w:instrText xml:space="preserve"> ADDIN ZOTERO_ITEM CSL_CITATION {"citationID":"UwiPsLvX","properties":{"unsorted":false,"formattedCitation":"(SAICE, 2025)","plainCitation":"(SAICE, 2025)","noteIndex":0},"citationItems":[{"id":16875,"uris":["http://zotero.org/users/local/tDp9ODyy/items/BA3TWHJ3"],"itemData":{"id":16875,"type":"report","abstract":"South Africa’s water infrastructure is deteriorating, with the Department of Water and Sanitation estimating the country needs to spend over R90 billion a year over the next decade to repair and upgrade existing infrastructure, a clear indicator of the scale of the problem. The SAICE Water Division comments that “over 40% of the proportion of […]","language":"en-US","title":"SAICE highlights repercussions of inaction on South Africa’s water infrastructure crisis","URL":"https://saice.org.za/press-releases/saice-highlights-repercussions-of-inaction-on-south-africas-water-infrastructure-crisis/","author":[{"family":"SAICE","given":""}],"accessed":{"date-parts":[["2026",4,27]]},"issued":{"date-parts":[["2025"]]}}}],"schema":"https://github.com/citation-style-language/schema/raw/master/csl-citation.json"} </w:instrText>
      </w:r>
      <w:r w:rsidR="001716D9">
        <w:rPr>
          <w:sz w:val="28"/>
          <w:szCs w:val="28"/>
        </w:rPr>
        <w:fldChar w:fldCharType="separate"/>
      </w:r>
      <w:r w:rsidR="001716D9" w:rsidRPr="001716D9">
        <w:rPr>
          <w:sz w:val="28"/>
        </w:rPr>
        <w:t xml:space="preserve">SAICE </w:t>
      </w:r>
      <w:r w:rsidR="001716D9">
        <w:rPr>
          <w:sz w:val="28"/>
        </w:rPr>
        <w:t>(</w:t>
      </w:r>
      <w:r w:rsidR="001716D9" w:rsidRPr="001716D9">
        <w:rPr>
          <w:sz w:val="28"/>
        </w:rPr>
        <w:t>2025)</w:t>
      </w:r>
      <w:r w:rsidR="001716D9">
        <w:rPr>
          <w:sz w:val="28"/>
          <w:szCs w:val="28"/>
        </w:rPr>
        <w:fldChar w:fldCharType="end"/>
      </w:r>
      <w:r w:rsidRPr="00D81969">
        <w:rPr>
          <w:sz w:val="28"/>
          <w:szCs w:val="28"/>
        </w:rPr>
        <w:t xml:space="preserve"> reports that the R69.3 billion budget for water infrastructure in the 2023-2025 period was R200 billion short of the </w:t>
      </w:r>
      <w:r w:rsidRPr="00D81969">
        <w:rPr>
          <w:sz w:val="28"/>
          <w:szCs w:val="28"/>
        </w:rPr>
        <w:lastRenderedPageBreak/>
        <w:t xml:space="preserve">funding needed to maintain, rehabilitate and expand the national water system, while by June 2024 the level of debt owed to water boards by South African municipalities had risen 151% over five years to R22.36 billion as a result of water loss as non-revenue water (NRW), low tariff collection and political intervention to reduce the allocation of funds for water infrastructure </w:t>
      </w:r>
      <w:r w:rsidR="001716D9">
        <w:rPr>
          <w:sz w:val="28"/>
          <w:szCs w:val="28"/>
        </w:rPr>
        <w:fldChar w:fldCharType="begin"/>
      </w:r>
      <w:r w:rsidR="001716D9">
        <w:rPr>
          <w:sz w:val="28"/>
          <w:szCs w:val="28"/>
        </w:rPr>
        <w:instrText xml:space="preserve"> ADDIN ZOTERO_ITEM CSL_CITATION {"citationID":"oAEA2Py8","properties":{"unsorted":false,"formattedCitation":"(Olley et al., 2026)","plainCitation":"(Olley et al., 2026)","noteIndex":0},"citationItems":[{"id":16881,"uris":["http://zotero.org/users/local/tDp9ODyy/items/TZTNKE7X"],"itemData":{"id":16881,"type":"article","abstract":"Post-apartheid South African water policy put sustainable and just water management at the forefront, yet implementation has not been successful. To better understand the reasons behind this gap between policy and practice, we investigated the perspectives of 35 key actors - including government officials, NGOs, academics, agricultural companies, mining organisations, and water service providers - on the barriers and opportunities for implementing sustainable and environmentally just water management in South Africa. Using semi-structured interviews, data were thematically analysed to explore issues related to governance, multi-actor cooperation, policy interpretation, and environmental justice. Findings reveal widespread consensus that while South Africa&amp;amp;rsquo;s National Water Act (1998) is scientifically robust, its implementation is undermined by bureaucratic overload, corruption, and insufficient political will. Respondents identified fragmented governance structures, capacity deficits, and misaligned incentives as major obstacles to policy effectiveness. Public participation was frequently cited as essential yet poorly executed, often excluding marginalised communities. Power imbalances within forums and cross-sector mistrust further constrain collaboration. Despite these challenges, there is optimism about the role of catchment management agencies, community-driven initiatives, and integrated water resource management in facilitating more inclusive and coordinated approaches. The study highlights the need for genuine actor engagement, improved interdepartmental communication, and equitable water access to advance sustainable water governance in South Africa.","DOI":"10.21203/rs.3.rs-9299566/v1","note":"ISSN: 2693-5015","publisher":"Research Square","source":"Research Square","title":"Multiple actor perspectives on sustainable and just water management in South Africa: a qualitative analysis","title-short":"Multiple actor perspectives on sustainable and just water management in South Africa","URL":"https://www.researchsquare.com/article/rs-9299566/v1","author":[{"family":"Olley","given":"Jack"},{"family":"Cvitanovic","given":"Marin"},{"family":"Ginige","given":"Tilak A."},{"family":"Bunt-MacRury","given":"Laura"}],"accessed":{"date-parts":[["2026",4,27]]},"issued":{"date-parts":[["2026",4,3]]}}}],"schema":"https://github.com/citation-style-language/schema/raw/master/csl-citation.json"} </w:instrText>
      </w:r>
      <w:r w:rsidR="001716D9">
        <w:rPr>
          <w:sz w:val="28"/>
          <w:szCs w:val="28"/>
        </w:rPr>
        <w:fldChar w:fldCharType="separate"/>
      </w:r>
      <w:r w:rsidR="001716D9" w:rsidRPr="001716D9">
        <w:rPr>
          <w:sz w:val="28"/>
        </w:rPr>
        <w:t>(Olley et al., 2026)</w:t>
      </w:r>
      <w:r w:rsidR="001716D9">
        <w:rPr>
          <w:sz w:val="28"/>
          <w:szCs w:val="28"/>
        </w:rPr>
        <w:fldChar w:fldCharType="end"/>
      </w:r>
      <w:r w:rsidRPr="00D81969">
        <w:rPr>
          <w:sz w:val="28"/>
          <w:szCs w:val="28"/>
        </w:rPr>
        <w:t xml:space="preserve">. </w:t>
      </w:r>
      <w:r w:rsidR="00437331">
        <w:rPr>
          <w:sz w:val="28"/>
          <w:szCs w:val="28"/>
        </w:rPr>
        <w:fldChar w:fldCharType="begin"/>
      </w:r>
      <w:r w:rsidR="00437331">
        <w:rPr>
          <w:sz w:val="28"/>
          <w:szCs w:val="28"/>
        </w:rPr>
        <w:instrText xml:space="preserve"> ADDIN ZOTERO_ITEM CSL_CITATION {"citationID":"rv46gC4W","properties":{"unsorted":false,"formattedCitation":"(Aiyetan, 2025)","plainCitation":"(Aiyetan, 2025)","dontUpdate":true,"noteIndex":0},"citationItems":[{"id":16817,"uris":["http://zotero.org/users/local/tDp9ODyy/items/QKJFCKQS"],"itemData":{"id":16817,"type":"article-journal","abstract":"Ayodeji Olatunji Aiyetan","container-title":"Urban Planning","DOI":"10.17645/up.10096","ISSN":"2183-7635","issue":"0","language":"en","source":"www.cogitatiopress.com","title":"Enhancing Sustainable and Resilient Water Infrastructure in South Africa in the Face of Climate Change","URL":"https://www.cogitatiopress.com/urbanplanning/article/view/10096","volume":"10","author":[{"family":"Aiyetan","given":"Ayodeji Olatunji"}],"accessed":{"date-parts":[["2026",4,27]]},"issued":{"date-parts":[["2025",9,10]]}}}],"schema":"https://github.com/citation-style-language/schema/raw/master/csl-citation.json"} </w:instrText>
      </w:r>
      <w:r w:rsidR="00437331">
        <w:rPr>
          <w:sz w:val="28"/>
          <w:szCs w:val="28"/>
        </w:rPr>
        <w:fldChar w:fldCharType="separate"/>
      </w:r>
      <w:proofErr w:type="spellStart"/>
      <w:r w:rsidR="00437331" w:rsidRPr="00437331">
        <w:rPr>
          <w:sz w:val="28"/>
        </w:rPr>
        <w:t>Aiyetan</w:t>
      </w:r>
      <w:proofErr w:type="spellEnd"/>
      <w:r w:rsidR="00437331" w:rsidRPr="00437331">
        <w:rPr>
          <w:sz w:val="28"/>
        </w:rPr>
        <w:t xml:space="preserve"> </w:t>
      </w:r>
      <w:r w:rsidR="00437331">
        <w:rPr>
          <w:sz w:val="28"/>
        </w:rPr>
        <w:t>(</w:t>
      </w:r>
      <w:r w:rsidR="00437331" w:rsidRPr="00437331">
        <w:rPr>
          <w:sz w:val="28"/>
        </w:rPr>
        <w:t>2025)</w:t>
      </w:r>
      <w:r w:rsidR="00437331">
        <w:rPr>
          <w:sz w:val="28"/>
          <w:szCs w:val="28"/>
        </w:rPr>
        <w:fldChar w:fldCharType="end"/>
      </w:r>
      <w:r w:rsidRPr="00D81969">
        <w:rPr>
          <w:sz w:val="28"/>
          <w:szCs w:val="28"/>
        </w:rPr>
        <w:t xml:space="preserve">, show that the local government financial crisis is path dependent: poor revenue efficiency (tax base and tariff collection) leads to investment shortfalls in maintenance, which in turn leads to failure and breakdown of infrastructure, more non-revenue water, less revenue, and so on. </w:t>
      </w:r>
      <w:r w:rsidR="001716D9">
        <w:rPr>
          <w:sz w:val="28"/>
          <w:szCs w:val="28"/>
        </w:rPr>
        <w:fldChar w:fldCharType="begin"/>
      </w:r>
      <w:r w:rsidR="001716D9">
        <w:rPr>
          <w:sz w:val="28"/>
          <w:szCs w:val="28"/>
        </w:rPr>
        <w:instrText xml:space="preserve"> ADDIN ZOTERO_ITEM CSL_CITATION {"citationID":"IjEwFctk","properties":{"unsorted":false,"formattedCitation":"(du Plessis, 2023)","plainCitation":"(du Plessis, 2023)","dontUpdate":true,"noteIndex":0},"citationItems":[{"id":16878,"uris":["http://zotero.org/users/local/tDp9ODyy/items/BHF3CTHK"],"itemData":{"id":16878,"type":"chapter","abstract":"Freshwater availability across South Africa varies on a spatial and temporal scale, creating various water-related challenges. The country is consequently ranked as the 40th driest country in the world and considered to be water stressed. More than half of its Water Management Areas are experiencing a water deficit. Water withdrawals from water users exceed the sustainable level of water supply and many parts of the country are approaching or have achieved the point where all accessible freshwater resources have been fully utilised. Demand is predicted to outstrip supply by 2025 however some research have suggested that this point was already achieved in 2017.","container-title":"South Africa’s Water Predicament: Freshwater’s Unceasing Decline","DOI":"10.1007/978-3-031-24019-5_3","ISBN":"978-3-031-24019-5","language":"en","page":"41-65","publisher":"Springer International Publishing","publisher-place":"Cham","source":"Springer Link","title":"South Africa’s Impending Freshwater Crises","URL":"https://doi.org/10.1007/978-3-031-24019-5_3","author":[{"family":"Plessis","given":"Anja","non-dropping-particle":"du"}],"editor":[{"family":"Plessis","given":"Anja","non-dropping-particle":"du"}],"accessed":{"date-parts":[["2026",4,27]]},"issued":{"date-parts":[["2023"]]}}}],"schema":"https://github.com/citation-style-language/schema/raw/master/csl-citation.json"} </w:instrText>
      </w:r>
      <w:r w:rsidR="001716D9">
        <w:rPr>
          <w:sz w:val="28"/>
          <w:szCs w:val="28"/>
        </w:rPr>
        <w:fldChar w:fldCharType="separate"/>
      </w:r>
      <w:r w:rsidR="001716D9" w:rsidRPr="001716D9">
        <w:rPr>
          <w:sz w:val="28"/>
        </w:rPr>
        <w:t xml:space="preserve">du Plessis </w:t>
      </w:r>
      <w:r w:rsidR="001716D9">
        <w:rPr>
          <w:sz w:val="28"/>
        </w:rPr>
        <w:t>(</w:t>
      </w:r>
      <w:r w:rsidR="001716D9" w:rsidRPr="001716D9">
        <w:rPr>
          <w:sz w:val="28"/>
        </w:rPr>
        <w:t>2023)</w:t>
      </w:r>
      <w:r w:rsidR="001716D9">
        <w:rPr>
          <w:sz w:val="28"/>
          <w:szCs w:val="28"/>
        </w:rPr>
        <w:fldChar w:fldCharType="end"/>
      </w:r>
      <w:r w:rsidRPr="00D81969">
        <w:rPr>
          <w:sz w:val="28"/>
          <w:szCs w:val="28"/>
        </w:rPr>
        <w:t xml:space="preserve"> shows that even the record-breaking R156 billion announced in 2026 will have only limited effect on long-term sustainability until the problem of inefficiency at the root of the crisis - the loss of almost half of all water as non-revenue water with an annual cost of R14.89 billion - is amortised through investment in pipes renewal, water metering and pressure control. This financial aspect of the problem therefore requires an integrated approach which links infrastructure performance, revenue management, and strategic planning within an integrated framework.</w:t>
      </w:r>
    </w:p>
    <w:p w14:paraId="0E335905" w14:textId="77777777" w:rsidR="00D81969" w:rsidRPr="00D81969" w:rsidRDefault="00D81969" w:rsidP="00D81969">
      <w:pPr>
        <w:pStyle w:val="Heading2"/>
      </w:pPr>
      <w:bookmarkStart w:id="13" w:name="_Toc228162851"/>
      <w:r w:rsidRPr="00D81969">
        <w:t>3.5 Integrated Water Resources Management approach</w:t>
      </w:r>
      <w:bookmarkEnd w:id="13"/>
    </w:p>
    <w:p w14:paraId="2A276B27" w14:textId="77777777" w:rsidR="00D81969" w:rsidRDefault="00D81969" w:rsidP="00D81969">
      <w:pPr>
        <w:jc w:val="both"/>
        <w:rPr>
          <w:sz w:val="28"/>
          <w:szCs w:val="28"/>
        </w:rPr>
      </w:pPr>
    </w:p>
    <w:p w14:paraId="62EAD182" w14:textId="6D00DC4A" w:rsidR="00D81969" w:rsidRPr="00D81969" w:rsidRDefault="00D81969" w:rsidP="00D81969">
      <w:pPr>
        <w:jc w:val="both"/>
        <w:rPr>
          <w:sz w:val="28"/>
          <w:szCs w:val="28"/>
        </w:rPr>
      </w:pPr>
      <w:r w:rsidRPr="00D81969">
        <w:rPr>
          <w:sz w:val="28"/>
          <w:szCs w:val="28"/>
        </w:rPr>
        <w:t xml:space="preserve">The Integrated Water Resources Management framework has held a pivotal place in discussions around water governance in South Africa since it was adopted in the National Water Act, 1998, and its conceptual framework is key to this analysis. Locke (2024) </w:t>
      </w:r>
      <w:r w:rsidRPr="00D81969">
        <w:rPr>
          <w:sz w:val="28"/>
          <w:szCs w:val="28"/>
        </w:rPr>
        <w:t>historicization</w:t>
      </w:r>
      <w:r w:rsidRPr="00D81969">
        <w:rPr>
          <w:sz w:val="28"/>
          <w:szCs w:val="28"/>
        </w:rPr>
        <w:t xml:space="preserve"> of IWRM in South Africa reveals the primary feature of IWRM as the overall objective of balancing social, economic and ecological interests through a systems perspective in which the hydrologic system is an integral part of a complex social-ecological system. </w:t>
      </w:r>
      <w:r w:rsidR="009E7C80">
        <w:rPr>
          <w:sz w:val="28"/>
          <w:szCs w:val="28"/>
        </w:rPr>
        <w:fldChar w:fldCharType="begin"/>
      </w:r>
      <w:r w:rsidR="009E7C80">
        <w:rPr>
          <w:sz w:val="28"/>
          <w:szCs w:val="28"/>
        </w:rPr>
        <w:instrText xml:space="preserve"> ADDIN ZOTERO_ITEM CSL_CITATION {"citationID":"EosYKCPC","properties":{"unsorted":false,"formattedCitation":"(Dirwai et al., 2021)","plainCitation":"(Dirwai et al., 2021)","dontUpdate":true,"noteIndex":0},"citationItems":[{"id":16852,"uris":["http://zotero.org/users/local/tDp9ODyy/items/SGC7ZMBY"],"itemData":{"id":16852,"type":"article-journal","abstract":"Objective The analytical study systematically reviewed the evidence about the IWRM strategy model. The study analysed the IWRM strategy, policy advances and practical implications it had, since inception on effective water management in East, West and Southern Africa. Methods The study adopted the Preferred Reporting Items for Systematic Review and Meta-analysis Protocols (PRISMA-P) and the scoping literature review approach. The study searched selected databases for peer-reviewed articles, books, and grey literature. DistillerSR software was used for article screening. A constructionist thematic analysis was employed to extract recurring themes amongst the regions. Results The systematic literature review detailed the adoption, policy revisions and emerging policy trends and issues (or considerations) on IWRM in East, West and Southern Africa. Thematic analysis derived four cross-cutting themes that contributed to IWRM strategy implementation and adoption. The identified four themes were donor effect, water scarcity, transboundary water resources, and policy approach. The output further posited questions on the prospects, including whether IWRM has been a success or failure within the African water resource management fraternity.","container-title":"PLOS ONE","DOI":"10.1371/journal.pone.0236903","ISSN":"1932-6203","issue":"5","journalAbbreviation":"PLOS ONE","language":"en","page":"e0236903","publisher":"Public Library of Science","source":"PLoS Journals","title":"Water resource management: IWRM strategies for improved water management. A systematic review of case studies of East, West and Southern Africa","title-short":"Water resource management","volume":"16","author":[{"family":"Dirwai","given":"Tinashe Lindel"},{"family":"Kanda","given":"Edwin Kimutai"},{"family":"Senzanje","given":"Aidan"},{"family":"Busari","given":"Toyin Isiaka"}],"issued":{"date-parts":[["2021",5,25]]}}}],"schema":"https://github.com/citation-style-language/schema/raw/master/csl-citation.json"} </w:instrText>
      </w:r>
      <w:r w:rsidR="009E7C80">
        <w:rPr>
          <w:sz w:val="28"/>
          <w:szCs w:val="28"/>
        </w:rPr>
        <w:fldChar w:fldCharType="separate"/>
      </w:r>
      <w:proofErr w:type="spellStart"/>
      <w:r w:rsidR="009E7C80" w:rsidRPr="009E7C80">
        <w:rPr>
          <w:sz w:val="28"/>
        </w:rPr>
        <w:t>Dirwai</w:t>
      </w:r>
      <w:proofErr w:type="spellEnd"/>
      <w:r w:rsidR="009E7C80" w:rsidRPr="009E7C80">
        <w:rPr>
          <w:sz w:val="28"/>
        </w:rPr>
        <w:t xml:space="preserve"> et al.</w:t>
      </w:r>
      <w:r w:rsidR="009E7C80">
        <w:rPr>
          <w:sz w:val="28"/>
        </w:rPr>
        <w:t xml:space="preserve"> (</w:t>
      </w:r>
      <w:r w:rsidR="009E7C80" w:rsidRPr="009E7C80">
        <w:rPr>
          <w:sz w:val="28"/>
        </w:rPr>
        <w:t>2021)</w:t>
      </w:r>
      <w:r w:rsidR="009E7C80">
        <w:rPr>
          <w:sz w:val="28"/>
          <w:szCs w:val="28"/>
        </w:rPr>
        <w:fldChar w:fldCharType="end"/>
      </w:r>
      <w:r w:rsidRPr="00D81969">
        <w:rPr>
          <w:sz w:val="28"/>
          <w:szCs w:val="28"/>
        </w:rPr>
        <w:t xml:space="preserve"> use systematic review of IWRM implementation in East, West and Southern Africa to show that while the adoption of IWRM has impacted four cross-cutting core themes - namely, stakeholder participation, policy coherence, transboundary co-operation and equitable allocation of water - in the three African regions, implementation remains deficient in all three because of institutional fragmentation and technical capability deficiencies at the local governance level. Specifically, in South Africa, </w:t>
      </w:r>
      <w:r w:rsidR="009E7C80">
        <w:rPr>
          <w:sz w:val="28"/>
          <w:szCs w:val="28"/>
        </w:rPr>
        <w:t>authors</w:t>
      </w:r>
      <w:r w:rsidRPr="00D81969">
        <w:rPr>
          <w:sz w:val="28"/>
          <w:szCs w:val="28"/>
        </w:rPr>
        <w:t xml:space="preserve"> follow the development of IWRM in South Africa from its advent in the 1970s, through to its post-apartheid entrenchment in the National Water Act, and recognising a key tension between the economic efficiency and environmental sustainability aspects of IWRM and the post-1994 equality in the post-apartheid era in South Africa</w:t>
      </w:r>
      <w:r w:rsidR="009E7C80">
        <w:rPr>
          <w:sz w:val="28"/>
          <w:szCs w:val="28"/>
        </w:rPr>
        <w:t xml:space="preserve"> </w:t>
      </w:r>
      <w:r w:rsidR="009E7C80">
        <w:rPr>
          <w:sz w:val="28"/>
          <w:szCs w:val="28"/>
        </w:rPr>
        <w:fldChar w:fldCharType="begin"/>
      </w:r>
      <w:r w:rsidR="009E7C80">
        <w:rPr>
          <w:sz w:val="28"/>
          <w:szCs w:val="28"/>
        </w:rPr>
        <w:instrText xml:space="preserve"> ADDIN ZOTERO_ITEM CSL_CITATION {"citationID":"mAJQfVEl","properties":{"unsorted":false,"formattedCitation":"(van Koppen and Schreiner, 2014)","plainCitation":"(van Koppen and Schreiner, 2014)","noteIndex":0},"citationItems":[{"id":16849,"uris":["http://zotero.org/users/local/tDp9ODyy/items/K452XA2Y"],"itemData":{"id":16849,"type":"article-journal","abstract":"This article traces the history of integrated water resources management (IWRM) in South Africa since the 1970s. It examines IWRM according to its three common pillars, which are also reflected in South Africa's National Water Act: economic efficiency, environmental sustainability, and equity. The article highlights how the principles of economic efficiency and the environment as a user in its own right emerged under apartheid, while equity was only included in the post-1994 water policies, with evolving influence on the other two principles. In 2013, the Department of Water Affairs overcame the widely documented flaws of IWRM by adopting developmental water management as its water resource management approach, aligning with the political and socio-economic goals of South Africa's democratic developmental state.","container-title":"International Journal of Water Resources Development","DOI":"10.1080/07900627.2014.912111","ISSN":"0790-0627","issue":"3","note":"_eprint: https://doi.org/10.1080/07900627.2014.912111","page":"543-558","publisher":"Routledge","source":"Taylor and Francis+NEJM","title":"Moving beyond integrated water resource management: developmental water management in South Africa","title-short":"Moving beyond integrated water resource management","volume":"30","author":[{"family":"Koppen","given":"Barbara","non-dropping-particle":"van"},{"family":"Schreiner","given":"Barbara"}],"issued":{"date-parts":[["2014",7,3]]}}}],"schema":"https://github.com/citation-style-language/schema/raw/master/csl-citation.json"} </w:instrText>
      </w:r>
      <w:r w:rsidR="009E7C80">
        <w:rPr>
          <w:sz w:val="28"/>
          <w:szCs w:val="28"/>
        </w:rPr>
        <w:fldChar w:fldCharType="separate"/>
      </w:r>
      <w:r w:rsidR="009E7C80" w:rsidRPr="009E7C80">
        <w:rPr>
          <w:sz w:val="28"/>
        </w:rPr>
        <w:t>(van Koppen and Schreiner, 2014)</w:t>
      </w:r>
      <w:r w:rsidR="009E7C80">
        <w:rPr>
          <w:sz w:val="28"/>
          <w:szCs w:val="28"/>
        </w:rPr>
        <w:fldChar w:fldCharType="end"/>
      </w:r>
      <w:r w:rsidRPr="00D81969">
        <w:rPr>
          <w:sz w:val="28"/>
          <w:szCs w:val="28"/>
        </w:rPr>
        <w:t xml:space="preserve">. This remains unresolved in current literature, and this PhD research contributes to its resolution through empirical evidence of how IWRM </w:t>
      </w:r>
      <w:r w:rsidRPr="00D81969">
        <w:rPr>
          <w:sz w:val="28"/>
          <w:szCs w:val="28"/>
        </w:rPr>
        <w:lastRenderedPageBreak/>
        <w:t>principles can be applied in the particular context of municipal water infrastructure management to attain sustainability outcomes.</w:t>
      </w:r>
    </w:p>
    <w:p w14:paraId="65744702" w14:textId="77777777" w:rsidR="00D81969" w:rsidRPr="00D81969" w:rsidRDefault="00D81969" w:rsidP="00D81969">
      <w:pPr>
        <w:pStyle w:val="Heading2"/>
      </w:pPr>
      <w:bookmarkStart w:id="14" w:name="_Toc228162852"/>
      <w:r w:rsidRPr="00D81969">
        <w:t>3.6 Water-Energy-Food Nexus Framework</w:t>
      </w:r>
      <w:bookmarkEnd w:id="14"/>
    </w:p>
    <w:p w14:paraId="08F45CC7" w14:textId="77777777" w:rsidR="00D81969" w:rsidRDefault="00D81969" w:rsidP="00D81969">
      <w:pPr>
        <w:jc w:val="both"/>
        <w:rPr>
          <w:sz w:val="28"/>
          <w:szCs w:val="28"/>
        </w:rPr>
      </w:pPr>
    </w:p>
    <w:p w14:paraId="38D50F50" w14:textId="36A1C80F" w:rsidR="00D81969" w:rsidRPr="00D81969" w:rsidRDefault="00D81969" w:rsidP="00D81969">
      <w:pPr>
        <w:jc w:val="both"/>
        <w:rPr>
          <w:sz w:val="28"/>
          <w:szCs w:val="28"/>
        </w:rPr>
      </w:pPr>
      <w:r w:rsidRPr="00D81969">
        <w:rPr>
          <w:sz w:val="28"/>
          <w:szCs w:val="28"/>
        </w:rPr>
        <w:t xml:space="preserve">The Water-Energy-Food Nexus framework has developed as an important and interrelated analytical framework for dissecting and understanding the interdependence of factors that affect water infrastructure sustainability in South Africa. </w:t>
      </w:r>
      <w:r w:rsidR="00437331">
        <w:rPr>
          <w:sz w:val="28"/>
          <w:szCs w:val="28"/>
        </w:rPr>
        <w:fldChar w:fldCharType="begin"/>
      </w:r>
      <w:r w:rsidR="00437331">
        <w:rPr>
          <w:sz w:val="28"/>
          <w:szCs w:val="28"/>
        </w:rPr>
        <w:instrText xml:space="preserve"> ADDIN ZOTERO_ITEM CSL_CITATION {"citationID":"uC7Mww6j","properties":{"unsorted":false,"formattedCitation":"(Adom et al., 2022)","plainCitation":"(Adom et al., 2022)","noteIndex":0},"citationItems":[{"id":16814,"uris":["http://zotero.org/users/local/tDp9ODyy/items/77BMSLMP"],"itemData":{"id":16814,"type":"article-journal","abstract":"The fast-growing pace of the world's population and the increasing pressure exerted on global life supporting natural systems due to amplified natural resource use and consumption coupled with the impacts of climate change necessitates the development of innovative technologies and comprehensive policy frameworks to address the looming crisis in the water, energy and food nexus. As the 30th driest country globally, South Africa has embarked on and enacted a pro-water-energy and food nexus policy which aims to create an understanding of the interdependencies of the three components and their influence on socio-economic growth and national development in the face of climate change-induced environmental changes. While these policies and programmes appear to have a sound theoretical basis, their implementation has been hindered by a number of structural and systemic challenges. Using methods inspired by the tradition of participatory research, this paper discusses the strengths and weaknesses of the water-energy-food policy framework in South Africa within the context of its implementation in order to achieve water, energy and food security. The findings of this paper revealed that while some level of progress has been attained to improve the livelihoods of the population using the nexus ecosystem, the broader goal of the concept has failed to materialise due to poor execution of the programme, which is exacerbated by lack of synergies, and establishment of collaborations and partnerships among the relevant actors mandated with the management of the three components and inadequate investment. This paper recommends a broader and coordinated approach to implementing the water-energy-food nexus programme with a broader objective of sustainable development goals (SDGs) framework.","container-title":"Journal of Water and Climate Change","DOI":"10.2166/wcc.2022.099","ISSN":"2040-2244","issue":"7","journalAbbreviation":"Journal of Water and Climate Change","page":"2761-2779","source":"Silverchair","title":"Addressing the challenges of water-energy-food nexus programme in the context of sustainable development and climate change in South Africa","volume":"13","author":[{"family":"Adom","given":"Richard Kwame"},{"family":"Simatele","given":"Mulala Danny"},{"family":"Reid","given":"Memory"}],"issued":{"date-parts":[["2022",6,14]]}}}],"schema":"https://github.com/citation-style-language/schema/raw/master/csl-citation.json"} </w:instrText>
      </w:r>
      <w:r w:rsidR="00437331">
        <w:rPr>
          <w:sz w:val="28"/>
          <w:szCs w:val="28"/>
        </w:rPr>
        <w:fldChar w:fldCharType="separate"/>
      </w:r>
      <w:r w:rsidR="00437331" w:rsidRPr="00437331">
        <w:rPr>
          <w:sz w:val="28"/>
        </w:rPr>
        <w:t>Adom et al.</w:t>
      </w:r>
      <w:r w:rsidR="00437331">
        <w:rPr>
          <w:sz w:val="28"/>
        </w:rPr>
        <w:t xml:space="preserve"> (</w:t>
      </w:r>
      <w:r w:rsidR="00437331" w:rsidRPr="00437331">
        <w:rPr>
          <w:sz w:val="28"/>
        </w:rPr>
        <w:t>2022)</w:t>
      </w:r>
      <w:r w:rsidR="00437331">
        <w:rPr>
          <w:sz w:val="28"/>
          <w:szCs w:val="28"/>
        </w:rPr>
        <w:fldChar w:fldCharType="end"/>
      </w:r>
      <w:r w:rsidRPr="00D81969">
        <w:rPr>
          <w:sz w:val="28"/>
          <w:szCs w:val="28"/>
        </w:rPr>
        <w:t xml:space="preserve"> demonstrate through primary research with South African municipalities that the WEF nexus approach brings to light how action on one resource sector causes ripple effects in the other two, so that sectoral approaches to infrastructure planning and provision cannot be adequate for integrated resource sustainability. </w:t>
      </w:r>
      <w:r w:rsidR="000017C9">
        <w:rPr>
          <w:sz w:val="28"/>
          <w:szCs w:val="28"/>
        </w:rPr>
        <w:fldChar w:fldCharType="begin"/>
      </w:r>
      <w:r w:rsidR="000017C9">
        <w:rPr>
          <w:sz w:val="28"/>
          <w:szCs w:val="28"/>
        </w:rPr>
        <w:instrText xml:space="preserve"> ADDIN ZOTERO_ITEM CSL_CITATION {"citationID":"ydZ5FSTV","properties":{"unsorted":false,"formattedCitation":"(Simpson et al., 2022)","plainCitation":"(Simpson et al., 2022)","noteIndex":0},"citationItems":[{"id":16841,"uris":["http://zotero.org/users/local/tDp9ODyy/items/RAVS9TK7"],"itemData":{"id":16841,"type":"article-journal","abstract":"The call for measuring synergies and trade-offs between water, energy, and food is increasing worldwide. This paper presents the development and application of a country-level index that has been calculated for 181 nations using open databases. Following an assessment of 87 water-, energy- and food-related indicators, 21 were selected to constitute the Water-Energy-Food (WEF) Nexus Index. In this paper, the WEF Nexus Index is utilized to assess the Southern African Development Community, where it demonstrates that food security is an area of concern, while the potential for beneficially exploiting water resources and energy projects exists in several countries. Water for agriculture could be achieved through the drought-proofing of rainfed agriculture and systematic irrigation development, with energy as the critical enabler. Neither the composite indicator nor the WEF nexus approach is the panacea that will solve all the significant development or environmental challenges facing humanity. However, they could contribute to integrated resource management and policy-making and are complementary to the Sustainable Development Goals. In this study, the methodology set out by the Joint Research Centre's Competence Centre on Composite Indicators and Scoreboards has been followed.","container-title":"Frontiers in Water","DOI":"10.3389/frwa.2022.825854","ISSN":"2624-9375","journalAbbreviation":"Front. Water","language":"English","publisher":"Frontiers","source":"Frontiers","title":"The Water-Energy-Food Nexus Index: A Tool to Support Integrated Resource Planning, Management and Security","title-short":"The Water-Energy-Food Nexus Index","URL":"https://www.frontiersin.org/journals/water/articles/10.3389/frwa.2022.825854/full","volume":"4","author":[{"family":"Simpson","given":"Gareth B."},{"family":"Jewitt","given":"Graham P. W."},{"family":"Becker","given":"William"},{"family":"Badenhorst","given":"Jessica"},{"family":"Masia","given":"Sara"},{"family":"Neves","given":"Ana R."},{"family":"Rovira","given":"Pere"},{"family":"Pascual","given":"Victor"}],"accessed":{"date-parts":[["2026",4,27]]},"issued":{"date-parts":[["2022",3,10]]}}}],"schema":"https://github.com/citation-style-language/schema/raw/master/csl-citation.json"} </w:instrText>
      </w:r>
      <w:r w:rsidR="000017C9">
        <w:rPr>
          <w:sz w:val="28"/>
          <w:szCs w:val="28"/>
        </w:rPr>
        <w:fldChar w:fldCharType="separate"/>
      </w:r>
      <w:r w:rsidR="000017C9" w:rsidRPr="000017C9">
        <w:rPr>
          <w:sz w:val="28"/>
        </w:rPr>
        <w:t xml:space="preserve">Simpson et al. </w:t>
      </w:r>
      <w:r w:rsidR="000017C9">
        <w:rPr>
          <w:sz w:val="28"/>
        </w:rPr>
        <w:t>(</w:t>
      </w:r>
      <w:r w:rsidR="000017C9" w:rsidRPr="000017C9">
        <w:rPr>
          <w:sz w:val="28"/>
        </w:rPr>
        <w:t>2022)</w:t>
      </w:r>
      <w:r w:rsidR="000017C9">
        <w:rPr>
          <w:sz w:val="28"/>
          <w:szCs w:val="28"/>
        </w:rPr>
        <w:fldChar w:fldCharType="end"/>
      </w:r>
      <w:r w:rsidRPr="00D81969">
        <w:rPr>
          <w:sz w:val="28"/>
          <w:szCs w:val="28"/>
        </w:rPr>
        <w:t xml:space="preserve"> published the WEF Nexus Index, applied across the Southern African Development Community, and reveal how South Africa and other Southern African neighbours are simultaneously facing resource insecurity that is compounded by water infrastructure ineptitude, with energy and agricultural production simultaneously impacted by water shortages, and which creates systemic vulnerability that cannot be addressed by sector-specific measures alone. </w:t>
      </w:r>
      <w:r w:rsidR="00437331">
        <w:rPr>
          <w:sz w:val="28"/>
          <w:szCs w:val="28"/>
        </w:rPr>
        <w:fldChar w:fldCharType="begin"/>
      </w:r>
      <w:r w:rsidR="00437331">
        <w:rPr>
          <w:sz w:val="28"/>
          <w:szCs w:val="28"/>
        </w:rPr>
        <w:instrText xml:space="preserve"> ADDIN ZOTERO_ITEM CSL_CITATION {"citationID":"uY8rnLVk","properties":{"unsorted":false,"formattedCitation":"(Dlamini et al., 2023)","plainCitation":"(Dlamini et al., 2023)","noteIndex":0},"citationItems":[{"id":16819,"uris":["http://zotero.org/users/local/tDp9ODyy/items/9KT7CIA7"],"itemData":{"id":16819,"type":"article-journal","abstract":"The Buffalo River catchment in KwaZulu-Natal, South Africa, has limited water resource infrastructure development, and climate change is predicted to increase its water supply deficits by exacerbating water distribution inequalities. This study evaluates and optimises current climate change policy plans on the Buffalo River catchments water system to aid in assessing the sustainability of policies that address the aforementioned challenges. The water–energy–food (WEF) nexus approach, which encourages system thinking by considering interconnections among water, energy, and food resources when developing integrated natural resource management strategies, was used to perform the evaluation. The water system's reliability in meeting projected domestic, agricultural, and energy water demands under climate change conditions was used for gauging the sustainability of the development plans. Findings projected the existing water policy plans to increase the domestic water provision by &amp;gt;70% under climate change; however, the &amp;lt;3% increase in irrigation and energy generation water demand coverage yielded a significant contrast in reliability between densely populated areas and regions with extensive agricultural activities. The optimised policy plans, which improved water provision for all considered sectors increased by &amp;gt;20% under climate change, are thus recommended for future water resource management research and dialogue in the Buffalo River catchment.","container-title":"Journal of Water and Climate Change","DOI":"10.2166/wcc.2023.263","ISSN":"2040-2244","issue":"12","journalAbbreviation":"Journal of Water and Climate Change","page":"4465-4488","source":"Silverchair","title":"The water–energy–food (WEF) nexus as a tool to develop climate change adaptation strategies: a case study of the Buffalo River catchment, South Africa","title-short":"The water–energy–food (WEF) nexus as a tool to develop climate change adaptation strategies","volume":"14","author":[{"family":"Dlamini","given":"Nosipho"},{"family":"Senzanje","given":"A."},{"family":"Mabhaudhi","given":"T."}],"issued":{"date-parts":[["2023",11,16]]}}}],"schema":"https://github.com/citation-style-language/schema/raw/master/csl-citation.json"} </w:instrText>
      </w:r>
      <w:r w:rsidR="00437331">
        <w:rPr>
          <w:sz w:val="28"/>
          <w:szCs w:val="28"/>
        </w:rPr>
        <w:fldChar w:fldCharType="separate"/>
      </w:r>
      <w:r w:rsidR="00437331" w:rsidRPr="00437331">
        <w:rPr>
          <w:sz w:val="28"/>
        </w:rPr>
        <w:t>Dlamini et al.</w:t>
      </w:r>
      <w:r w:rsidR="00437331">
        <w:rPr>
          <w:sz w:val="28"/>
        </w:rPr>
        <w:t xml:space="preserve"> (</w:t>
      </w:r>
      <w:r w:rsidR="00437331" w:rsidRPr="00437331">
        <w:rPr>
          <w:sz w:val="28"/>
        </w:rPr>
        <w:t>2023)</w:t>
      </w:r>
      <w:r w:rsidR="00437331">
        <w:rPr>
          <w:sz w:val="28"/>
          <w:szCs w:val="28"/>
        </w:rPr>
        <w:fldChar w:fldCharType="end"/>
      </w:r>
      <w:r w:rsidRPr="00D81969">
        <w:rPr>
          <w:sz w:val="28"/>
          <w:szCs w:val="28"/>
        </w:rPr>
        <w:t xml:space="preserve"> scale the WEF nexus approach down to catchment level in KwaZulu-Natal, modelling how climate change will worsen water supply deficits in the Buffalo River catchment due to existing infrastructure deficiencies and socio-economic inequalities in water supply, and that only integrated, nexus-informed policy frameworks can deliver adequate and scalable climate adaptation strategies. </w:t>
      </w:r>
      <w:r w:rsidR="0054415D">
        <w:rPr>
          <w:sz w:val="28"/>
          <w:szCs w:val="28"/>
        </w:rPr>
        <w:fldChar w:fldCharType="begin"/>
      </w:r>
      <w:r w:rsidR="0054415D">
        <w:rPr>
          <w:sz w:val="28"/>
          <w:szCs w:val="28"/>
        </w:rPr>
        <w:instrText xml:space="preserve"> ADDIN ZOTERO_ITEM CSL_CITATION {"citationID":"qeX5gaSz","properties":{"unsorted":false,"formattedCitation":"(Musetsho et al., 2024)","plainCitation":"(Musetsho et al., 2024)","noteIndex":0},"citationItems":[{"id":16831,"uris":["http://zotero.org/users/local/tDp9ODyy/items/F3A7ZKPQ"],"itemData":{"id":16831,"type":"article-journal","abstract":"Water, energy and food and their interactions (commonly referred to as the WEF nexus) are critical pillars to resolving the intractable global challenges such as poverty, hunger, malnutrition, poor sanitation, climate, and health crises. The nexus approach, practices and innovations at the household level are critical determinants of whether resource use efficiency, co-benefits, basic rights to water and food, and sustainability governance are attained. In particular, smart WEF innovations can contribute to the current generations' economic, social, and environmental needs without compromising the needs of the future generation. The study aimed to identify smart innovations, practices, and factors influencing their adoption to inform policy and decision-making processes. The study intends to support scaling up the adoption of innovations and practices that enhance sustainability and resource security in support of the sustainable development goals (SDGs). Semi-structured interviews and key informant interviews (KII) supplemented with observational checklists were used to identify the WEF nexus smart technologies, innovations, and practices in Vhembe District Municipality, Limpopo Province, South Africa. Data was collected from a sample size of 128 households in the study area.Our findings revealed synergistic smart innovation practices across WEF resource use and management practices. Though indigenous knowledge (IK) practices were widely evident in the study area, nonexistent WEF smart knowledge support systems existed in the study area. Indigenous knowledge practices were the most elicited innovation by 99.2% of households, suggesting it is critical to advancing WEF smart innovations and practices and needs to be integrated into any policy and governance interventions. A proportion of households recycle water (27%), whilst 53% use untreated water. Furthermore, the knowledge systems on smart WEF Innovations were fragmented despite their potential to synergise sustainability objectives. Exploring innovation platforms (IPs) as vehicles for dissemination, innovation, and extension and advisory service delivery, as well as validation of IKS, has the potential to contribute to the diffusion, uptake and scaling of existing innovation and practices with significant spill-over effects on WEF resource security and sustainability outcomes both at local and extra local scales.","container-title":"Frontiers in Water","DOI":"10.3389/frwa.2024.1253921","ISSN":"2624-9375","journalAbbreviation":"Front. Water","language":"English","publisher":"Frontiers","source":"Frontiers","title":"Assessing and mapping water-energy-food nexus smart innovations and practices in Vhembe District Municipality, Limpopo Province, South Africa","URL":"https://www.frontiersin.org/journals/water/articles/10.3389/frwa.2024.1253921/full","volume":"6","author":[{"family":"Musetsho","given":"Khangwelo D."},{"family":"Mwendera","given":"Emmanuel"},{"family":"Madzivhandila","given":"Tshilidzi"},{"family":"Makungo","given":"Rachel"},{"family":"Volenzo","given":"Tom E."},{"family":"Mamphweli","given":"Ntshengedzeni S."},{"family":"Nephawe","given":"Khathutshelo A."}],"accessed":{"date-parts":[["2026",4,27]]},"issued":{"date-parts":[["2024",2,27]]}}}],"schema":"https://github.com/citation-style-language/schema/raw/master/csl-citation.json"} </w:instrText>
      </w:r>
      <w:r w:rsidR="0054415D">
        <w:rPr>
          <w:sz w:val="28"/>
          <w:szCs w:val="28"/>
        </w:rPr>
        <w:fldChar w:fldCharType="separate"/>
      </w:r>
      <w:proofErr w:type="spellStart"/>
      <w:r w:rsidR="0054415D" w:rsidRPr="0054415D">
        <w:rPr>
          <w:sz w:val="28"/>
        </w:rPr>
        <w:t>Musetsho</w:t>
      </w:r>
      <w:proofErr w:type="spellEnd"/>
      <w:r w:rsidR="0054415D" w:rsidRPr="0054415D">
        <w:rPr>
          <w:sz w:val="28"/>
        </w:rPr>
        <w:t xml:space="preserve"> et al.</w:t>
      </w:r>
      <w:r w:rsidR="0054415D">
        <w:rPr>
          <w:sz w:val="28"/>
        </w:rPr>
        <w:t xml:space="preserve"> (</w:t>
      </w:r>
      <w:r w:rsidR="0054415D" w:rsidRPr="0054415D">
        <w:rPr>
          <w:sz w:val="28"/>
        </w:rPr>
        <w:t>2024)</w:t>
      </w:r>
      <w:r w:rsidR="0054415D">
        <w:rPr>
          <w:sz w:val="28"/>
          <w:szCs w:val="28"/>
        </w:rPr>
        <w:fldChar w:fldCharType="end"/>
      </w:r>
      <w:r w:rsidR="0054415D">
        <w:rPr>
          <w:sz w:val="28"/>
          <w:szCs w:val="28"/>
        </w:rPr>
        <w:t xml:space="preserve"> </w:t>
      </w:r>
      <w:r w:rsidRPr="00D81969">
        <w:rPr>
          <w:sz w:val="28"/>
          <w:szCs w:val="28"/>
        </w:rPr>
        <w:t>also demonstrate through case studies of Vhembe District Municipality in Limpopo that Fourth Industrial Revolution technologies such as smart metering, Internet of Things sensors and artificial intelligence-based predictive maintenance are key enablers of WEF nexus innovation in South African water infrastructure management, but their implementation is fragmented and not institutionalised within municipal infrastructure governance frameworks.</w:t>
      </w:r>
    </w:p>
    <w:p w14:paraId="60B94601" w14:textId="77777777" w:rsidR="00D81969" w:rsidRPr="00D81969" w:rsidRDefault="00D81969" w:rsidP="00D81969">
      <w:pPr>
        <w:pStyle w:val="Heading2"/>
      </w:pPr>
      <w:bookmarkStart w:id="15" w:name="_Toc228162853"/>
      <w:r w:rsidRPr="00D81969">
        <w:t>3.7 Future challenges: Climate change and water infrastructure</w:t>
      </w:r>
      <w:bookmarkEnd w:id="15"/>
    </w:p>
    <w:p w14:paraId="2351B09D" w14:textId="77777777" w:rsidR="00D81969" w:rsidRDefault="00D81969" w:rsidP="00D81969">
      <w:pPr>
        <w:jc w:val="both"/>
        <w:rPr>
          <w:sz w:val="28"/>
          <w:szCs w:val="28"/>
        </w:rPr>
      </w:pPr>
    </w:p>
    <w:p w14:paraId="3EBF7B51" w14:textId="53B685ED" w:rsidR="00D81969" w:rsidRPr="00D81969" w:rsidRDefault="00D81969" w:rsidP="00D81969">
      <w:pPr>
        <w:jc w:val="both"/>
        <w:rPr>
          <w:sz w:val="28"/>
          <w:szCs w:val="28"/>
        </w:rPr>
      </w:pPr>
      <w:r w:rsidRPr="00D81969">
        <w:rPr>
          <w:sz w:val="28"/>
          <w:szCs w:val="28"/>
        </w:rPr>
        <w:t xml:space="preserve">Climate change is a rapidly emerging multiplier of threats in the South African water infrastructure system, and literature demonstrates both the physical impacts of this threat and how current infrastructure and governance frameworks cannot cope. Mokone (2025) draw on evidence from Southern Africa to show how increasing demand for scarce water due to rapid population and urbanisation growth coupled with climate variability has placed pressures on the unsustainable use of water resources, and existing water infrastructure - much of which has been </w:t>
      </w:r>
      <w:r w:rsidRPr="00D81969">
        <w:rPr>
          <w:sz w:val="28"/>
          <w:szCs w:val="28"/>
        </w:rPr>
        <w:lastRenderedPageBreak/>
        <w:t xml:space="preserve">designed with different rainfall pattern assumptions - is unable to meet demand. </w:t>
      </w:r>
      <w:r w:rsidR="0054415D">
        <w:rPr>
          <w:sz w:val="28"/>
          <w:szCs w:val="28"/>
        </w:rPr>
        <w:fldChar w:fldCharType="begin"/>
      </w:r>
      <w:r w:rsidR="0054415D">
        <w:rPr>
          <w:sz w:val="28"/>
          <w:szCs w:val="28"/>
        </w:rPr>
        <w:instrText xml:space="preserve"> ADDIN ZOTERO_ITEM CSL_CITATION {"citationID":"NOk8gEan","properties":{"unsorted":false,"formattedCitation":"(Kalumba et al., 2025)","plainCitation":"(Kalumba et al., 2025)","noteIndex":0},"citationItems":[{"id":16837,"uris":["http://zotero.org/users/local/tDp9ODyy/items/ZYUDBESB"],"itemData":{"id":16837,"type":"article-journal","abstract":"The study explored the intellectual domain of climate change, water resource management, adaptation, and governance (CCWRM_AG), identifying research hotspots, and proposing solutions to address water scarcity and environmental impacts in South Africa. In total, 1,117 original published studies in BibTeX format were obtained using Web of Science and Scopus databases from 1997 to 2022. The data analyzed on CCWRM_AG includes top-cited articles and the distribution of author keywords, most-cited journals, word cloud, thematic evolution and top author affiliations. The National Integrated Water Information System (NIWIS) database was utilized to monitor and assess the potential for water shortages in South Africa. The study employed geobibliometrics, an integrated approach that combines bibliometric analysis and remote sensing data, to evaluate research trends and monitor dam water levels. The CCWRM_AG field in South Africa is experiencing an 18.98% annual growth in citations per article, with the University of Kwazulu-Natal and the University of Cape Town ranking first with the highest total number of published top articles, indicating their significant influence and associated research centers. Based on the top keyword, climate change and water resource scarcity are central to issues related to drought and water shortage, indicating a hint of the relatedness for further studies. The spatial analysis reveals severe water shortages in the Western Cape province, adversely affecting water quality, agriculture, and livelihoods due to critically low dam levels. The Northern Cape faces water scarcity in its arid lands, while other provinces show relatively stable water availability. The findings of this study can enhance the multifaceted approach that integrates robust water governance infrastructure, regulatory policies, and economic incentives to mitigate water scarcity and environmental impacts.","container-title":"Frontiers in Water","DOI":"10.3389/frwa.2025.1376943","ISSN":"2624-9375","journalAbbreviation":"Front. Water","language":"English","publisher":"Frontiers","source":"Frontiers","title":"Spatial assessment of climate change, water resource management, adaptation and governance in South Africa","URL":"https://www.frontiersin.org/journals/water/articles/10.3389/frwa.2025.1376943/full","volume":"7","author":[{"family":"Kalumba","given":"Ahmed Mukalazi"},{"family":"Afuye","given":"Gbenga Abayomi"},{"family":"Mazinyo","given":"Sonwabo Perez"},{"family":"Zhou","given":"Leocadia"},{"family":"Adom","given":"Richard Kwame"},{"family":"Simatele","given":"Mulala Danny"},{"family":"Das","given":"Dillip Kumar"}],"accessed":{"date-parts":[["2026",4,27]]},"issued":{"date-parts":[["2025",4,17]]}}}],"schema":"https://github.com/citation-style-language/schema/raw/master/csl-citation.json"} </w:instrText>
      </w:r>
      <w:r w:rsidR="0054415D">
        <w:rPr>
          <w:sz w:val="28"/>
          <w:szCs w:val="28"/>
        </w:rPr>
        <w:fldChar w:fldCharType="separate"/>
      </w:r>
      <w:r w:rsidR="0054415D" w:rsidRPr="0054415D">
        <w:rPr>
          <w:sz w:val="28"/>
        </w:rPr>
        <w:t xml:space="preserve">Kalumba et al. </w:t>
      </w:r>
      <w:r w:rsidR="0054415D">
        <w:rPr>
          <w:sz w:val="28"/>
        </w:rPr>
        <w:t>(</w:t>
      </w:r>
      <w:r w:rsidR="0054415D" w:rsidRPr="0054415D">
        <w:rPr>
          <w:sz w:val="28"/>
        </w:rPr>
        <w:t>2025)</w:t>
      </w:r>
      <w:r w:rsidR="0054415D">
        <w:rPr>
          <w:sz w:val="28"/>
          <w:szCs w:val="28"/>
        </w:rPr>
        <w:fldChar w:fldCharType="end"/>
      </w:r>
      <w:r w:rsidRPr="00D81969">
        <w:rPr>
          <w:sz w:val="28"/>
          <w:szCs w:val="28"/>
        </w:rPr>
        <w:t xml:space="preserve"> offer spatial evidence at the provincial level, showing that the Western Cape is facing risks of water shortage associated with declining dam levels and climate imperfect for winter rains, while other provinces with current high dam levels face emerging risks associated with climate change that have not yet been properly accounted for in infrastructure investment plans. </w:t>
      </w:r>
      <w:proofErr w:type="spellStart"/>
      <w:r w:rsidRPr="00D81969">
        <w:rPr>
          <w:sz w:val="28"/>
          <w:szCs w:val="28"/>
        </w:rPr>
        <w:t>Matimolane</w:t>
      </w:r>
      <w:proofErr w:type="spellEnd"/>
      <w:r w:rsidRPr="00D81969">
        <w:rPr>
          <w:sz w:val="28"/>
          <w:szCs w:val="28"/>
        </w:rPr>
        <w:t xml:space="preserve"> and </w:t>
      </w:r>
      <w:proofErr w:type="spellStart"/>
      <w:r w:rsidRPr="00D81969">
        <w:rPr>
          <w:sz w:val="28"/>
          <w:szCs w:val="28"/>
        </w:rPr>
        <w:t>Mathivha</w:t>
      </w:r>
      <w:proofErr w:type="spellEnd"/>
      <w:r w:rsidRPr="00D81969">
        <w:rPr>
          <w:sz w:val="28"/>
          <w:szCs w:val="28"/>
        </w:rPr>
        <w:t xml:space="preserve"> (2025) explore the rural aspect of climate-infrastructure interaction, using the Cape Town Day Zero crisis and the Greater Giyani Municipality as examples to demonstrate how vulnerability of infrastructure investments (intra-infrastructure vulnerability) - including dam levels, water distribution networks, and decentralised water purification systems - and governance vulnerabilities interact to create inequality in water security, particularly affecting rural and marginalised groups. </w:t>
      </w:r>
      <w:r w:rsidR="0054415D">
        <w:rPr>
          <w:sz w:val="28"/>
          <w:szCs w:val="28"/>
        </w:rPr>
        <w:fldChar w:fldCharType="begin"/>
      </w:r>
      <w:r w:rsidR="0054415D">
        <w:rPr>
          <w:sz w:val="28"/>
          <w:szCs w:val="28"/>
        </w:rPr>
        <w:instrText xml:space="preserve"> ADDIN ZOTERO_ITEM CSL_CITATION {"citationID":"pGmt8zY8","properties":{"unsorted":false,"formattedCitation":"(Orimoloye, 2022)","plainCitation":"(Orimoloye, 2022)","noteIndex":0},"citationItems":[{"id":16835,"uris":["http://zotero.org/users/local/tDp9ODyy/items/TFFDH4DG"],"itemData":{"id":16835,"type":"article-journal","abstract":"Water resources are a critical environmental benefit for human society and ecosystems to function properly. Water, energy and food are the keys to economic input and a necessary component of economic progress. The adoption of water management policies and techniques that support the sustainable use of resources while promoting economic growth is becoming an important concern, particularly in countries where water and food scarcity are critical or problematic. This study aimed at evaluating Water, Energy and Food Nexus (WEF), and as well as challenges of its implementation. This study looked at the articles that were published on WEF nexus between 2015 and 2021 acquired from the Scopus database, focusing on gaps and implementations. I searched for relevant key terms in the database and the search found hundreds of articles on WEF, of which 28 articles were relevant to the scope of the study and these articles were downloaded as BibTeX file for the analysis and the analysis was done using R programming. A number of insights and implications were identified based on the analyses of the findings of the reviewed research in order to increase the policy relevance and overall implementation of the WEF nexus by public policy and decision-making institutions. To boost uptake of the findings, the study gives an outline of the primary constraints and challenges that restrict the policy relevance of the WEF nexus.","container-title":"Frontiers in Sustainable Food Systems","DOI":"10.3389/fsufs.2021.824322","ISSN":"2571-581X","journalAbbreviation":"Front. Sustain. Food Syst.","language":"English","publisher":"Frontiers","source":"Frontiers","title":"Water, Energy and Food Nexus: Policy Relevance and Challenges","title-short":"Water, Energy and Food Nexus","URL":"https://www.frontiersin.org/journals/sustainable-food-systems/articles/10.3389/fsufs.2021.824322/full","volume":"5","author":[{"family":"Orimoloye","given":"Israel R."}],"accessed":{"date-parts":[["2026",4,27]]},"issued":{"date-parts":[["2022",2,1]]}}}],"schema":"https://github.com/citation-style-language/schema/raw/master/csl-citation.json"} </w:instrText>
      </w:r>
      <w:r w:rsidR="0054415D">
        <w:rPr>
          <w:sz w:val="28"/>
          <w:szCs w:val="28"/>
        </w:rPr>
        <w:fldChar w:fldCharType="separate"/>
      </w:r>
      <w:proofErr w:type="spellStart"/>
      <w:r w:rsidR="0054415D" w:rsidRPr="0054415D">
        <w:rPr>
          <w:sz w:val="28"/>
        </w:rPr>
        <w:t>Orimoloye</w:t>
      </w:r>
      <w:proofErr w:type="spellEnd"/>
      <w:r w:rsidR="0054415D" w:rsidRPr="0054415D">
        <w:rPr>
          <w:sz w:val="28"/>
        </w:rPr>
        <w:t xml:space="preserve"> </w:t>
      </w:r>
      <w:r w:rsidR="0054415D">
        <w:rPr>
          <w:sz w:val="28"/>
        </w:rPr>
        <w:t>(</w:t>
      </w:r>
      <w:r w:rsidR="0054415D" w:rsidRPr="0054415D">
        <w:rPr>
          <w:sz w:val="28"/>
        </w:rPr>
        <w:t>2022)</w:t>
      </w:r>
      <w:r w:rsidR="0054415D">
        <w:rPr>
          <w:sz w:val="28"/>
          <w:szCs w:val="28"/>
        </w:rPr>
        <w:fldChar w:fldCharType="end"/>
      </w:r>
      <w:r w:rsidRPr="00D81969">
        <w:rPr>
          <w:sz w:val="28"/>
          <w:szCs w:val="28"/>
        </w:rPr>
        <w:t xml:space="preserve"> places these challenges in the South African context in the broader global challenge of the WEF nexus, suggesting that the implementation of water management strategies and technologies that promote sustainable water use is a growing imperative in countries exhibiting both water scarcity and food scarcity, as is currently the situation in South Africa.</w:t>
      </w:r>
    </w:p>
    <w:p w14:paraId="52EA9BEE" w14:textId="77777777" w:rsidR="00D81969" w:rsidRPr="00D81969" w:rsidRDefault="00D81969" w:rsidP="00D81969">
      <w:pPr>
        <w:pStyle w:val="Heading2"/>
      </w:pPr>
      <w:bookmarkStart w:id="16" w:name="_Toc228162854"/>
      <w:r w:rsidRPr="00D81969">
        <w:t>3.8 New Technologies and Sustainable Water Infrastructure</w:t>
      </w:r>
      <w:bookmarkEnd w:id="16"/>
    </w:p>
    <w:p w14:paraId="0BEECAE1" w14:textId="77777777" w:rsidR="00D81969" w:rsidRDefault="00D81969" w:rsidP="00D81969">
      <w:pPr>
        <w:jc w:val="both"/>
        <w:rPr>
          <w:sz w:val="28"/>
          <w:szCs w:val="28"/>
        </w:rPr>
      </w:pPr>
    </w:p>
    <w:p w14:paraId="3A0BEC7A" w14:textId="7F6C9830" w:rsidR="00A63353" w:rsidRPr="008109CE" w:rsidRDefault="00D81969" w:rsidP="001F78CE">
      <w:pPr>
        <w:jc w:val="both"/>
        <w:rPr>
          <w:sz w:val="28"/>
          <w:szCs w:val="28"/>
        </w:rPr>
      </w:pPr>
      <w:r w:rsidRPr="00D81969">
        <w:rPr>
          <w:sz w:val="28"/>
          <w:szCs w:val="28"/>
        </w:rPr>
        <w:t xml:space="preserve">The literature increasingly reports emerging technologies and innovative funding tools as critical enablers of sustainable water infrastructure development in South Africa, providing ways out of its current trajectory of decline and poor governance. </w:t>
      </w:r>
      <w:r w:rsidR="00233B69">
        <w:rPr>
          <w:sz w:val="28"/>
          <w:szCs w:val="28"/>
        </w:rPr>
        <w:fldChar w:fldCharType="begin"/>
      </w:r>
      <w:r w:rsidR="00550117">
        <w:rPr>
          <w:sz w:val="28"/>
          <w:szCs w:val="28"/>
        </w:rPr>
        <w:instrText xml:space="preserve"> ADDIN ZOTERO_ITEM CSL_CITATION {"citationID":"vKRXeESV","properties":{"unsorted":false,"formattedCitation":"(Maumela et al., 2025)","plainCitation":"(Maumela et al., 2025)","dontUpdate":true,"noteIndex":0},"citationItems":[{"id":16867,"uris":["http://zotero.org/users/local/tDp9ODyy/items/VRQFD3MX"],"itemData":{"id":16867,"type":"article-journal","abstract":"Effective water infrastructure planning and management is key to sustainable water supply globally. This research assesses water infrastructure planning and management in Gauteng, South Africa, amid growing challenges from rapid urbanisation, high water demand, climate change, and resource scarcity. These challenges threaten the achievement of Sustainable Development Goals 6 and 11; hence, an integrated approach is required for water sustainability. The study responds to a gap in the literature, which often treats planning and management separately, by adopting an integrated, multi-institutional approach across the water value chain. A mixed-methods triangulation strategy was employed for data collection whereby surveys provided quantitative data, while two sets of structured interviews were conducted: the first round to determine causal relationships among the critical success factors and the second round to validate the proposed framework. The findings reveal a misalignment between infrastructure planning and implementation, contributing to infrastructure backlogs and a short- to medium-term focus. Infrastructure management is further constrained by inadequate system redundancy, leading to ineffective maintenance. External factors such as delayed adoption of 4IR technologies, lack of climate resilient strategies, and fragmented institutional coordination exacerbate these issues. Using Decision-Making Trial and Evaluation Laboratory (DEMATEL) analysis, the study identified Strategic Alignment and a Value-Driven Approach as the most influential critical success factors in water asset management. The research concludes by proposing an integrated water infrastructure and planning framework that supports sustainable water supply.","container-title":"Water","DOI":"10.3390/w17152290","ISSN":"2073-4441","issue":"15","language":"en","license":"http://creativecommons.org/licenses/by/3.0/","page":"2290","publisher":"Multidisciplinary Digital Publishing Institute","source":"www.mdpi.com","title":"An Integrated Framework for Urban Water Infrastructure Planning and Management: A Case Study for Gauteng Province, South Africa","title-short":"An Integrated Framework for Urban Water Infrastructure Planning and Management","volume":"17","author":[{"family":"Maumela","given":"Khathutshelo Godfrey"},{"family":"Mathaba","given":"Tebello Ntsiki Don"},{"family":"Kao","given":"Mahalieo"}],"issued":{"date-parts":[["2025",1]]}}}],"schema":"https://github.com/citation-style-language/schema/raw/master/csl-citation.json"} </w:instrText>
      </w:r>
      <w:r w:rsidR="00233B69">
        <w:rPr>
          <w:sz w:val="28"/>
          <w:szCs w:val="28"/>
        </w:rPr>
        <w:fldChar w:fldCharType="separate"/>
      </w:r>
      <w:proofErr w:type="spellStart"/>
      <w:r w:rsidR="00233B69" w:rsidRPr="00233B69">
        <w:rPr>
          <w:sz w:val="28"/>
        </w:rPr>
        <w:t>Maumela</w:t>
      </w:r>
      <w:proofErr w:type="spellEnd"/>
      <w:r w:rsidR="00233B69" w:rsidRPr="00233B69">
        <w:rPr>
          <w:sz w:val="28"/>
        </w:rPr>
        <w:t xml:space="preserve"> et al.</w:t>
      </w:r>
      <w:r w:rsidR="00233B69">
        <w:rPr>
          <w:sz w:val="28"/>
        </w:rPr>
        <w:t xml:space="preserve"> (</w:t>
      </w:r>
      <w:r w:rsidR="00233B69" w:rsidRPr="00233B69">
        <w:rPr>
          <w:sz w:val="28"/>
        </w:rPr>
        <w:t>2025)</w:t>
      </w:r>
      <w:r w:rsidR="00233B69">
        <w:rPr>
          <w:sz w:val="28"/>
          <w:szCs w:val="28"/>
        </w:rPr>
        <w:fldChar w:fldCharType="end"/>
      </w:r>
      <w:r w:rsidR="00233B69">
        <w:rPr>
          <w:sz w:val="28"/>
          <w:szCs w:val="28"/>
        </w:rPr>
        <w:t xml:space="preserve"> </w:t>
      </w:r>
      <w:r w:rsidRPr="00D81969">
        <w:rPr>
          <w:sz w:val="28"/>
          <w:szCs w:val="28"/>
        </w:rPr>
        <w:t xml:space="preserve">show in their integrated framework study of Gauteng that the lag in adopting Fourth Industrial Revolution technologies, and a lack of climate-resilient infrastructure strategies and options, are among the most significant external factors contributing to the infrastructure crisis in South Africa, with Decision-Making Trial and Evaluation Laboratory analysis identifying the most important success factors for the sustainable management of water assets as strategic alignment and a value-based approach. </w:t>
      </w:r>
      <w:r w:rsidR="001716D9">
        <w:rPr>
          <w:sz w:val="28"/>
          <w:szCs w:val="28"/>
        </w:rPr>
        <w:fldChar w:fldCharType="begin"/>
      </w:r>
      <w:r w:rsidR="001716D9">
        <w:rPr>
          <w:sz w:val="28"/>
          <w:szCs w:val="28"/>
        </w:rPr>
        <w:instrText xml:space="preserve"> ADDIN ZOTERO_ITEM CSL_CITATION {"citationID":"Ot2aNTD1","properties":{"unsorted":false,"formattedCitation":"(du Plessis, 2023)","plainCitation":"(du Plessis, 2023)","dontUpdate":true,"noteIndex":0},"citationItems":[{"id":16878,"uris":["http://zotero.org/users/local/tDp9ODyy/items/BHF3CTHK"],"itemData":{"id":16878,"type":"chapter","abstract":"Freshwater availability across South Africa varies on a spatial and temporal scale, creating various water-related challenges. The country is consequently ranked as the 40th driest country in the world and considered to be water stressed. More than half of its Water Management Areas are experiencing a water deficit. Water withdrawals from water users exceed the sustainable level of water supply and many parts of the country are approaching or have achieved the point where all accessible freshwater resources have been fully utilised. Demand is predicted to outstrip supply by 2025 however some research have suggested that this point was already achieved in 2017.","container-title":"South Africa’s Water Predicament: Freshwater’s Unceasing Decline","DOI":"10.1007/978-3-031-24019-5_3","ISBN":"978-3-031-24019-5","language":"en","page":"41-65","publisher":"Springer International Publishing","publisher-place":"Cham","source":"Springer Link","title":"South Africa’s Impending Freshwater Crises","URL":"https://doi.org/10.1007/978-3-031-24019-5_3","author":[{"family":"Plessis","given":"Anja","non-dropping-particle":"du"}],"editor":[{"family":"Plessis","given":"Anja","non-dropping-particle":"du"}],"accessed":{"date-parts":[["2026",4,27]]},"issued":{"date-parts":[["2023"]]}}}],"schema":"https://github.com/citation-style-language/schema/raw/master/csl-citation.json"} </w:instrText>
      </w:r>
      <w:r w:rsidR="001716D9">
        <w:rPr>
          <w:sz w:val="28"/>
          <w:szCs w:val="28"/>
        </w:rPr>
        <w:fldChar w:fldCharType="separate"/>
      </w:r>
      <w:r w:rsidR="001716D9" w:rsidRPr="001716D9">
        <w:rPr>
          <w:sz w:val="28"/>
        </w:rPr>
        <w:t xml:space="preserve">du Plessis </w:t>
      </w:r>
      <w:r w:rsidR="001716D9">
        <w:rPr>
          <w:sz w:val="28"/>
        </w:rPr>
        <w:t>(</w:t>
      </w:r>
      <w:r w:rsidR="001716D9" w:rsidRPr="001716D9">
        <w:rPr>
          <w:sz w:val="28"/>
        </w:rPr>
        <w:t>2023)</w:t>
      </w:r>
      <w:r w:rsidR="001716D9">
        <w:rPr>
          <w:sz w:val="28"/>
          <w:szCs w:val="28"/>
        </w:rPr>
        <w:fldChar w:fldCharType="end"/>
      </w:r>
      <w:r w:rsidR="001716D9">
        <w:rPr>
          <w:sz w:val="28"/>
          <w:szCs w:val="28"/>
        </w:rPr>
        <w:t xml:space="preserve"> </w:t>
      </w:r>
      <w:r w:rsidRPr="00D81969">
        <w:rPr>
          <w:sz w:val="28"/>
          <w:szCs w:val="28"/>
        </w:rPr>
        <w:t xml:space="preserve">further demonstrates how investment in pipe lining and rehabilitation technologies, smart metering and pressure management equips municipalities with cost-benefit-saving reductions in non-revenue water reduction, which is significantly lower than the cost of replacing pipes, demonstrating the technologies' strategic value to cash-strapped municipalities. </w:t>
      </w:r>
      <w:r w:rsidR="00770548">
        <w:rPr>
          <w:sz w:val="28"/>
          <w:szCs w:val="28"/>
        </w:rPr>
        <w:fldChar w:fldCharType="begin"/>
      </w:r>
      <w:r w:rsidR="00770548">
        <w:rPr>
          <w:sz w:val="28"/>
          <w:szCs w:val="28"/>
        </w:rPr>
        <w:instrText xml:space="preserve"> ADDIN ZOTERO_ITEM CSL_CITATION {"citationID":"7Q0Y0X2y","properties":{"unsorted":false,"formattedCitation":"(Simpson et al., 2023)","plainCitation":"(Simpson et al., 2023)","noteIndex":0},"citationItems":[{"id":16843,"uris":["http://zotero.org/users/local/tDp9ODyy/items/8SRJLG2H"],"itemData":{"id":16843,"type":"article-journal","abstract":"There is a need to address resource security and distributional justice in developing countries. People need water, energy, and food to sustain their livelihoods, grow economies, and achieve sustainable development. The interactions between these resource sectors form the crux of water-energy-food (WEF) nexus assessments. In this study, we have utilised the WEF Nexus Index to analyse the WEF nexus of 54 African nations. The results from the analysis were used to illustrate the opportunities and constraints for future development. Generally, African countries are performing sub-optimally in the WEF Nexus Index due to the insecurity of water, energy and/or food. The performance of countries varies with context, highlighting the need for contextual analysis in identifying challenges and potential solutions. Implementation of interventions for achieving WEF security needs to be planned from an integrated perspective to optimise synergies and minimize trade-offs. Implementation of the WEF nexus approach towards simultaneous security of WEF resources has potential to improve the WEF nexus. For example and for many African countries, policies that undergird investments in energy supply projects are needed to unlock available freshwater resources and meet food requirements—energy is shown to be a critical enabler of development. Such projects can be utilised to enhance the ability of farmers to manage water through drought-proofing rainfed agriculture, an increase in irrigation development, or both. WEF nexus-based studies, policies, and projects must be focused on the direct and indirect achievement of SDGs 1, 2, 6, 7, and 13, both in terms of access and availability, to ensure distributional justice, especially in the African context. Such actions, combined with broad public participation, can have a ripple effect on other SDGs such as SDGs 5, 10, and 17, thereby reducing inequalities and building partnerships to attain these aspirational goals. The assessment of Africa’s relatively low scores in terms of the WEF Nexus Index does not represent a negative narrative. Instead, it provides an entry point to identifying hotspots and understanding the underlying challenges, through which more detailed analyses can lead to identified solutions and policies. Many African countries are trapped in an environment that could be termed a ‘poverty-unemployment-inequality nexus’ (due to the interlinkages that exist between these ‘wicked’ problems). The WEF Nexus Index provides high-level insights into these opportunities.","container-title":"Scientific Reports","DOI":"10.1038/s41598-023-43606-9","ISSN":"2045-2322","issue":"1","journalAbbreviation":"Sci Rep","language":"en","license":"2023 The Author(s)","page":"16842","publisher":"Nature Publishing Group","source":"www.nature.com","title":"An African perspective on the Water-Energy-Food nexus","volume":"13","author":[{"family":"Simpson","given":"Gareth B."},{"family":"Jewitt","given":"Graham P. W."},{"family":"Mabhaudhi","given":"Tafadzwanashe"},{"family":"Taguta","given":"Cuthbert"},{"family":"Badenhorst","given":"Jessica"}],"issued":{"date-parts":[["2023",10,6]]}}}],"schema":"https://github.com/citation-style-language/schema/raw/master/csl-citation.json"} </w:instrText>
      </w:r>
      <w:r w:rsidR="00770548">
        <w:rPr>
          <w:sz w:val="28"/>
          <w:szCs w:val="28"/>
        </w:rPr>
        <w:fldChar w:fldCharType="separate"/>
      </w:r>
      <w:r w:rsidR="00770548" w:rsidRPr="00770548">
        <w:rPr>
          <w:sz w:val="28"/>
        </w:rPr>
        <w:t>Simpson et al.</w:t>
      </w:r>
      <w:r w:rsidR="00770548">
        <w:rPr>
          <w:sz w:val="28"/>
        </w:rPr>
        <w:t xml:space="preserve"> (</w:t>
      </w:r>
      <w:r w:rsidR="00770548" w:rsidRPr="00770548">
        <w:rPr>
          <w:sz w:val="28"/>
        </w:rPr>
        <w:t>2023)</w:t>
      </w:r>
      <w:r w:rsidR="00770548">
        <w:rPr>
          <w:sz w:val="28"/>
          <w:szCs w:val="28"/>
        </w:rPr>
        <w:fldChar w:fldCharType="end"/>
      </w:r>
      <w:r w:rsidRPr="00D81969">
        <w:rPr>
          <w:sz w:val="28"/>
          <w:szCs w:val="28"/>
        </w:rPr>
        <w:t xml:space="preserve"> also argue from an African perspective that to achieve WEF nexus security, interventions need to be planned from an integration perspective that maximises synergies and minimises conflicts in water-energy-food relations and infrastructure </w:t>
      </w:r>
      <w:r w:rsidRPr="00D81969">
        <w:rPr>
          <w:sz w:val="28"/>
          <w:szCs w:val="28"/>
        </w:rPr>
        <w:lastRenderedPageBreak/>
        <w:t xml:space="preserve">investment provides the critical material bedrock for realising sustainable gains in the WEF nexus. </w:t>
      </w:r>
      <w:r w:rsidR="00233B69">
        <w:rPr>
          <w:sz w:val="28"/>
          <w:szCs w:val="28"/>
        </w:rPr>
        <w:fldChar w:fldCharType="begin"/>
      </w:r>
      <w:r w:rsidR="00550117">
        <w:rPr>
          <w:sz w:val="28"/>
          <w:szCs w:val="28"/>
        </w:rPr>
        <w:instrText xml:space="preserve"> ADDIN ZOTERO_ITEM CSL_CITATION {"citationID":"GwFYKoe8","properties":{"unsorted":false,"formattedCitation":"(Maumela et al., 2025)","plainCitation":"(Maumela et al., 2025)","dontUpdate":true,"noteIndex":0},"citationItems":[{"id":16867,"uris":["http://zotero.org/users/local/tDp9ODyy/items/VRQFD3MX"],"itemData":{"id":16867,"type":"article-journal","abstract":"Effective water infrastructure planning and management is key to sustainable water supply globally. This research assesses water infrastructure planning and management in Gauteng, South Africa, amid growing challenges from rapid urbanisation, high water demand, climate change, and resource scarcity. These challenges threaten the achievement of Sustainable Development Goals 6 and 11; hence, an integrated approach is required for water sustainability. The study responds to a gap in the literature, which often treats planning and management separately, by adopting an integrated, multi-institutional approach across the water value chain. A mixed-methods triangulation strategy was employed for data collection whereby surveys provided quantitative data, while two sets of structured interviews were conducted: the first round to determine causal relationships among the critical success factors and the second round to validate the proposed framework. The findings reveal a misalignment between infrastructure planning and implementation, contributing to infrastructure backlogs and a short- to medium-term focus. Infrastructure management is further constrained by inadequate system redundancy, leading to ineffective maintenance. External factors such as delayed adoption of 4IR technologies, lack of climate resilient strategies, and fragmented institutional coordination exacerbate these issues. Using Decision-Making Trial and Evaluation Laboratory (DEMATEL) analysis, the study identified Strategic Alignment and a Value-Driven Approach as the most influential critical success factors in water asset management. The research concludes by proposing an integrated water infrastructure and planning framework that supports sustainable water supply.","container-title":"Water","DOI":"10.3390/w17152290","ISSN":"2073-4441","issue":"15","language":"en","license":"http://creativecommons.org/licenses/by/3.0/","page":"2290","publisher":"Multidisciplinary Digital Publishing Institute","source":"www.mdpi.com","title":"An Integrated Framework for Urban Water Infrastructure Planning and Management: A Case Study for Gauteng Province, South Africa","title-short":"An Integrated Framework for Urban Water Infrastructure Planning and Management","volume":"17","author":[{"family":"Maumela","given":"Khathutshelo Godfrey"},{"family":"Mathaba","given":"Tebello Ntsiki Don"},{"family":"Kao","given":"Mahalieo"}],"issued":{"date-parts":[["2025",1]]}}}],"schema":"https://github.com/citation-style-language/schema/raw/master/csl-citation.json"} </w:instrText>
      </w:r>
      <w:r w:rsidR="00233B69">
        <w:rPr>
          <w:sz w:val="28"/>
          <w:szCs w:val="28"/>
        </w:rPr>
        <w:fldChar w:fldCharType="separate"/>
      </w:r>
      <w:proofErr w:type="spellStart"/>
      <w:r w:rsidR="00233B69" w:rsidRPr="00233B69">
        <w:rPr>
          <w:sz w:val="28"/>
        </w:rPr>
        <w:t>Maumela</w:t>
      </w:r>
      <w:proofErr w:type="spellEnd"/>
      <w:r w:rsidR="00233B69" w:rsidRPr="00233B69">
        <w:rPr>
          <w:sz w:val="28"/>
        </w:rPr>
        <w:t xml:space="preserve"> et al.</w:t>
      </w:r>
      <w:r w:rsidR="00233B69">
        <w:rPr>
          <w:sz w:val="28"/>
        </w:rPr>
        <w:t xml:space="preserve"> (</w:t>
      </w:r>
      <w:r w:rsidR="00233B69" w:rsidRPr="00233B69">
        <w:rPr>
          <w:sz w:val="28"/>
        </w:rPr>
        <w:t>2025)</w:t>
      </w:r>
      <w:r w:rsidR="00233B69">
        <w:rPr>
          <w:sz w:val="28"/>
          <w:szCs w:val="28"/>
        </w:rPr>
        <w:fldChar w:fldCharType="end"/>
      </w:r>
      <w:r w:rsidRPr="00D81969">
        <w:rPr>
          <w:sz w:val="28"/>
          <w:szCs w:val="28"/>
        </w:rPr>
        <w:t xml:space="preserve"> compile the Sub-Saharan African experience of sustainable water infrastructure buildup, drawing the conclusion that apart from the infrastructure assets themselves, policy and institutional factors must be put in place for the successful management as a system through Integrated Sustainable Water Resource Management, offering a comparative Sub-Saharan African perspective that forms an important part of the South African analysis presented in this doctoral research.</w:t>
      </w:r>
    </w:p>
    <w:p w14:paraId="744EAB24" w14:textId="77777777" w:rsidR="00D81969" w:rsidRDefault="00D81969">
      <w:pPr>
        <w:rPr>
          <w:rFonts w:cs="Arial"/>
          <w:b/>
          <w:bCs/>
          <w:kern w:val="32"/>
          <w:sz w:val="28"/>
          <w:szCs w:val="32"/>
        </w:rPr>
      </w:pPr>
      <w:r>
        <w:br w:type="page"/>
      </w:r>
    </w:p>
    <w:p w14:paraId="4B86AAC7" w14:textId="68432E28" w:rsidR="001F78CE" w:rsidRPr="008109CE" w:rsidRDefault="00753A6B" w:rsidP="00B45916">
      <w:pPr>
        <w:pStyle w:val="Heading1"/>
        <w:jc w:val="center"/>
      </w:pPr>
      <w:bookmarkStart w:id="17" w:name="_Toc228162855"/>
      <w:r w:rsidRPr="008109CE">
        <w:lastRenderedPageBreak/>
        <w:t>4.0</w:t>
      </w:r>
      <w:r w:rsidRPr="008109CE">
        <w:tab/>
      </w:r>
      <w:r w:rsidR="001F78CE" w:rsidRPr="008109CE">
        <w:t xml:space="preserve">Theoretical </w:t>
      </w:r>
      <w:r w:rsidR="00B45916" w:rsidRPr="008109CE">
        <w:t xml:space="preserve">and conceptual </w:t>
      </w:r>
      <w:r w:rsidR="001F78CE" w:rsidRPr="008109CE">
        <w:t>framework</w:t>
      </w:r>
      <w:bookmarkEnd w:id="17"/>
      <w:r w:rsidR="001F78CE" w:rsidRPr="008109CE">
        <w:t xml:space="preserve"> </w:t>
      </w:r>
    </w:p>
    <w:p w14:paraId="08526EBC" w14:textId="77777777" w:rsidR="00A863C5" w:rsidRPr="008109CE" w:rsidRDefault="00A863C5" w:rsidP="001F78CE">
      <w:pPr>
        <w:jc w:val="both"/>
        <w:rPr>
          <w:sz w:val="28"/>
          <w:szCs w:val="28"/>
        </w:rPr>
      </w:pPr>
    </w:p>
    <w:p w14:paraId="646E5DBA" w14:textId="77777777" w:rsidR="00D81969" w:rsidRPr="00D81969" w:rsidRDefault="00D81969" w:rsidP="00D81969">
      <w:pPr>
        <w:pStyle w:val="Heading2"/>
      </w:pPr>
      <w:bookmarkStart w:id="18" w:name="_Toc228162856"/>
      <w:r w:rsidRPr="00D81969">
        <w:t>4.1 Theoretical Orientation</w:t>
      </w:r>
      <w:bookmarkEnd w:id="18"/>
    </w:p>
    <w:p w14:paraId="520478EE" w14:textId="77777777" w:rsidR="00D81969" w:rsidRDefault="00D81969" w:rsidP="00D81969">
      <w:pPr>
        <w:jc w:val="both"/>
        <w:rPr>
          <w:sz w:val="28"/>
          <w:szCs w:val="28"/>
        </w:rPr>
      </w:pPr>
    </w:p>
    <w:p w14:paraId="790E96DD" w14:textId="66393DE2" w:rsidR="00D81969" w:rsidRPr="00D81969" w:rsidRDefault="00D81969" w:rsidP="00D81969">
      <w:pPr>
        <w:jc w:val="both"/>
        <w:rPr>
          <w:sz w:val="28"/>
          <w:szCs w:val="28"/>
        </w:rPr>
      </w:pPr>
      <w:r w:rsidRPr="00D81969">
        <w:rPr>
          <w:sz w:val="28"/>
          <w:szCs w:val="28"/>
        </w:rPr>
        <w:t>The conceptual basis of any doctoral research proposal in civil engineering and water resources management should be both academically robust and pragmatic, offering a coherent framework to bridge the gap between the research problem and the empirical approach taken, and subsequent knowledge generation. This research adopts two interrelated and co-evolving theoretical paradigms, the Integrated Water Resources Management (IWRM) and Water-Energy-Food (WEF) Nexus, both embedded in the broader paradigm of sustainable development (as first detailed by the Brundtland Commission 1987) and subsequently operationalised in the United Nations 2030 Agenda for Sustainable Development, Sustainable Development Goal (SDG)</w:t>
      </w:r>
      <w:r w:rsidR="00DE6030">
        <w:rPr>
          <w:sz w:val="28"/>
          <w:szCs w:val="28"/>
        </w:rPr>
        <w:t xml:space="preserve"> </w:t>
      </w:r>
      <w:r w:rsidR="00DE6030">
        <w:rPr>
          <w:sz w:val="28"/>
          <w:szCs w:val="28"/>
        </w:rPr>
        <w:fldChar w:fldCharType="begin"/>
      </w:r>
      <w:r w:rsidR="00DE6030">
        <w:rPr>
          <w:sz w:val="28"/>
          <w:szCs w:val="28"/>
        </w:rPr>
        <w:instrText xml:space="preserve"> ADDIN ZOTERO_ITEM CSL_CITATION {"citationID":"VZ8gNH4S","properties":{"unsorted":false,"formattedCitation":"(Holdgate, 1987; UN, 2025)","plainCitation":"(Holdgate, 1987; UN, 2025)","noteIndex":0},"citationItems":[{"id":16884,"uris":["http://zotero.org/users/local/tDp9ODyy/items/MUJTH6FJ"],"itemData":{"id":16884,"type":"article-journal","abstract":"//static.cambridge.org/content/id/urn%3Acambridge.org%3Aid%3Aarticle%3AS0376892900016702/resource/name/firstPage-S0376892900016702a.jpg","container-title":"Environmental Conservation","DOI":"10.1017/S0376892900016702","ISSN":"1469-4387, 0376-8929","issue":"3","language":"en","page":"282-282","source":"Cambridge University Press","title":"Our Common Future: The Report of the World Commission on Environment and Development. Oxford University Press, Oxford &amp; New York: xv + 347 + 35 pp., 20.25 × 13.25 × 1.75 cm, Oxford Paperback, £5.95 net in UK, 1987.","title-short":"Our Common Future","volume":"14","author":[{"family":"Holdgate","given":"Martin W."}],"issued":{"date-parts":[["1987",10]]}}},{"id":16895,"uris":["http://zotero.org/users/local/tDp9ODyy/items/TF2BFSR4"],"itemData":{"id":16895,"type":"webpage","title":"THE 17 GOALS | Sustainable Development","URL":"https://sdgs.un.org/goals","author":[{"family":"UN","given":""}],"accessed":{"date-parts":[["2026",4,27]]},"issued":{"date-parts":[["2025"]]}}}],"schema":"https://github.com/citation-style-language/schema/raw/master/csl-citation.json"} </w:instrText>
      </w:r>
      <w:r w:rsidR="00DE6030">
        <w:rPr>
          <w:sz w:val="28"/>
          <w:szCs w:val="28"/>
        </w:rPr>
        <w:fldChar w:fldCharType="separate"/>
      </w:r>
      <w:r w:rsidR="00DE6030" w:rsidRPr="00DE6030">
        <w:rPr>
          <w:sz w:val="28"/>
        </w:rPr>
        <w:t>(Holdgate, 1987; UN, 2025)</w:t>
      </w:r>
      <w:r w:rsidR="00DE6030">
        <w:rPr>
          <w:sz w:val="28"/>
          <w:szCs w:val="28"/>
        </w:rPr>
        <w:fldChar w:fldCharType="end"/>
      </w:r>
      <w:r w:rsidRPr="00D81969">
        <w:rPr>
          <w:sz w:val="28"/>
          <w:szCs w:val="28"/>
        </w:rPr>
        <w:t>. The choice of these frameworks is not coincidental but is motivated by their demonstrated relevance in the context of South African water governance, the ability to capture the multi-dimensionality of the research problem under focus, and their complementary capabilities in providing a more meaningful explanatory framework than the individual frameworks can offer</w:t>
      </w:r>
      <w:r w:rsidR="00550117">
        <w:rPr>
          <w:sz w:val="28"/>
          <w:szCs w:val="28"/>
        </w:rPr>
        <w:t xml:space="preserve"> </w:t>
      </w:r>
      <w:r w:rsidR="00550117">
        <w:rPr>
          <w:sz w:val="28"/>
          <w:szCs w:val="28"/>
        </w:rPr>
        <w:fldChar w:fldCharType="begin"/>
      </w:r>
      <w:r w:rsidR="00550117">
        <w:rPr>
          <w:sz w:val="28"/>
          <w:szCs w:val="28"/>
        </w:rPr>
        <w:instrText xml:space="preserve"> ADDIN ZOTERO_ITEM CSL_CITATION {"citationID":"eCIZirBn","properties":{"unsorted":false,"formattedCitation":"(Esan et al., 2026)","plainCitation":"(Esan et al., 2026)","noteIndex":0},"citationItems":[{"id":16871,"uris":["http://zotero.org/users/local/tDp9ODyy/items/E2CQRJV2"],"itemData":{"id":16871,"type":"article-journal","abstract":"The Water-Energy-Food (WEF) Nexus provides a strategic framework for sustainable development, aligning with the African Union’s Agenda 2063 and resource security goals in Africa. Industry 4.0 (4IR) technologies have been identified as transformative for achieving efficiency and sustainability in WEF sectors, yet existing research often overlooks the Nexus’ holistic integration. This study bridges this gap by examining 4IR technologies, requisite skills, and the moderating role of stakeholders in advancing WEF solutions. The study adopted a mixed-method research design, and data were collected from 262 WEF practitioners and five academics through purposive and snowball sampling. The data was analysed using Partial Least Squares Structural Equation Modelling (PLS-SEM) and revealed two technology categories: physical and digital innovations, with digital technologies showing a more significant impact (r = 0.350). Three skillset components were identified, with proficiency in 4IR technologies (r = 0.275) and basic computer skills (r = 0.317) being significant. The qualitative analysis revealed managerial soft skills as vital for WEF sustainability. Stakeholders emerged as critical moderators (r = 0.794) in integrating 4IR solutions within the WEF Nexus, with strategic stakeholders being more vital (Γ = 0.390, t = 9.842). The findings emphasise the need to upskill workers in 4IR technologies and foster stakeholder engagement to drive sustainable outcomes. This study provides a comprehensive model aligning technological and human capital investments to enhance sustainable resource management in South Africa’s WEF Nexus, contributing to the theoretical understanding of technology acceptance and practical pathways for sustainability.","container-title":"Journal of the Knowledge Economy","DOI":"10.1007/s13132-026-03231-z","ISSN":"1868-7873","journalAbbreviation":"J Knowl Econ","language":"en","source":"Springer Link","title":"Fourth Industrial Revolution Technologies and Skills for Water-Energy-Food Nexus in South Africa: The Moderating Role of Stakeholders","title-short":"Fourth Industrial Revolution Technologies and Skills for Water-Energy-Food Nexus in South Africa","URL":"https://doi.org/10.1007/s13132-026-03231-z","author":[{"family":"Esan","given":"Oluwadamilola"},{"family":"Nwulu","given":"Nnamdi"},{"family":"Adepoju","given":"Omoseni Oyindamola"}],"accessed":{"date-parts":[["2026",4,27]]},"issued":{"date-parts":[["2026",3,24]]}}}],"schema":"https://github.com/citation-style-language/schema/raw/master/csl-citation.json"} </w:instrText>
      </w:r>
      <w:r w:rsidR="00550117">
        <w:rPr>
          <w:sz w:val="28"/>
          <w:szCs w:val="28"/>
        </w:rPr>
        <w:fldChar w:fldCharType="separate"/>
      </w:r>
      <w:r w:rsidR="00550117" w:rsidRPr="00550117">
        <w:rPr>
          <w:sz w:val="28"/>
        </w:rPr>
        <w:t>(Esan et al., 2026)</w:t>
      </w:r>
      <w:r w:rsidR="00550117">
        <w:rPr>
          <w:sz w:val="28"/>
          <w:szCs w:val="28"/>
        </w:rPr>
        <w:fldChar w:fldCharType="end"/>
      </w:r>
      <w:r w:rsidRPr="00D81969">
        <w:rPr>
          <w:sz w:val="28"/>
          <w:szCs w:val="28"/>
        </w:rPr>
        <w:t xml:space="preserve">. </w:t>
      </w:r>
      <w:r w:rsidR="009E7C80">
        <w:rPr>
          <w:sz w:val="28"/>
          <w:szCs w:val="28"/>
        </w:rPr>
        <w:fldChar w:fldCharType="begin"/>
      </w:r>
      <w:r w:rsidR="009E7C80">
        <w:rPr>
          <w:sz w:val="28"/>
          <w:szCs w:val="28"/>
        </w:rPr>
        <w:instrText xml:space="preserve"> ADDIN ZOTERO_ITEM CSL_CITATION {"citationID":"KbEyhUeN","properties":{"unsorted":false,"formattedCitation":"(Grigg, 2024)","plainCitation":"(Grigg, 2024)","dontUpdate":true,"noteIndex":0},"citationItems":[{"id":16854,"uris":["http://zotero.org/users/local/tDp9ODyy/items/L5V7Z6W8"],"itemData":{"id":16854,"type":"article-journal","abstract":"Sustainable Development Goal 6 addresses water issues, and Target 6.5.1 sets a goal to implement integrated water resources management (IWRM) at all levels. The reporting system shows slow progress, which indicates that changes are needed. The assessments focus mainly on the function of IWRM as a framework of institutional arrangements and less on its function as a process for water resources management, with emphasis on practices like multi-objective planning and stakeholder participation. While IWRM has a rich body of knowledge and wide recognition among water management communities, it is still misunderstood and criticized by some stakeholders, even after 25 years of explanations. While its support base appears stable, indications of fatigue and waning interest in IWRM point to the need for fresh explanations and demonstrations. These can be facilitated by distinguishing the functionalities of IWRM as a framework and a process. SDG data focuses on its framework function, which generally tracks the status of environmental governance in countries. Case studies provide better indicators of its use as a process, but their narratives may not be persuasive. If educators adopt the framework and function model of IWRM advocated in the paper, the narratives can improve and facilitate greater acceptance. Advancement of IWRM implementation to support the Sustainable Development Goals requires continued support by the Global Water Partnership, which might be bolstered by cooperation with international water associations for standardization, accreditation, and credentialing. IWRM’s future implementation will also depend on its adoption among educators and on interdisciplinary approaches.","container-title":"Sustainability","DOI":"10.3390/su16135441","ISSN":"2071-1050","issue":"13","language":"en","license":"http://creativecommons.org/licenses/by/3.0/","page":"5441","publisher":"Multidisciplinary Digital Publishing Institute","source":"www.mdpi.com","title":"Framework and Function of Integrated Water Resources Management in Support of Sustainable Development","volume":"16","author":[{"family":"Grigg","given":"Neil S."}],"issued":{"date-parts":[["2024",1]]}}}],"schema":"https://github.com/citation-style-language/schema/raw/master/csl-citation.json"} </w:instrText>
      </w:r>
      <w:r w:rsidR="009E7C80">
        <w:rPr>
          <w:sz w:val="28"/>
          <w:szCs w:val="28"/>
        </w:rPr>
        <w:fldChar w:fldCharType="separate"/>
      </w:r>
      <w:r w:rsidR="009E7C80" w:rsidRPr="009E7C80">
        <w:rPr>
          <w:sz w:val="28"/>
        </w:rPr>
        <w:t xml:space="preserve">Grigg </w:t>
      </w:r>
      <w:r w:rsidR="009E7C80">
        <w:rPr>
          <w:sz w:val="28"/>
        </w:rPr>
        <w:t>(</w:t>
      </w:r>
      <w:r w:rsidR="009E7C80" w:rsidRPr="009E7C80">
        <w:rPr>
          <w:sz w:val="28"/>
        </w:rPr>
        <w:t>2024)</w:t>
      </w:r>
      <w:r w:rsidR="009E7C80">
        <w:rPr>
          <w:sz w:val="28"/>
          <w:szCs w:val="28"/>
        </w:rPr>
        <w:fldChar w:fldCharType="end"/>
      </w:r>
      <w:r w:rsidRPr="00D81969">
        <w:rPr>
          <w:sz w:val="28"/>
          <w:szCs w:val="28"/>
        </w:rPr>
        <w:t xml:space="preserve"> explain that IWRM offers the institutional and process-focused perspective through which water governance issues are best understood, while the WEF Nexus provides the systems-thinking perspective that is required to understand the interactions between water infrastructure and resource sustainability. Both of these frameworks contribute to the theorisation in this study's conceptual model.</w:t>
      </w:r>
    </w:p>
    <w:p w14:paraId="3FBE8483" w14:textId="77777777" w:rsidR="00D81969" w:rsidRPr="00D81969" w:rsidRDefault="00D81969" w:rsidP="00D81969">
      <w:pPr>
        <w:pStyle w:val="Heading2"/>
      </w:pPr>
      <w:bookmarkStart w:id="19" w:name="_Toc228162857"/>
      <w:r w:rsidRPr="00D81969">
        <w:t>4.2 Integrated Water Resources Management Framework</w:t>
      </w:r>
      <w:bookmarkEnd w:id="19"/>
    </w:p>
    <w:p w14:paraId="1CEE3D0C" w14:textId="77777777" w:rsidR="00D81969" w:rsidRDefault="00D81969" w:rsidP="00D81969">
      <w:pPr>
        <w:jc w:val="both"/>
        <w:rPr>
          <w:sz w:val="28"/>
          <w:szCs w:val="28"/>
        </w:rPr>
      </w:pPr>
    </w:p>
    <w:p w14:paraId="0AEE628B" w14:textId="5EA5C0DF" w:rsidR="00D81969" w:rsidRPr="00D81969" w:rsidRDefault="00D81969" w:rsidP="00D81969">
      <w:pPr>
        <w:jc w:val="both"/>
        <w:rPr>
          <w:sz w:val="28"/>
          <w:szCs w:val="28"/>
        </w:rPr>
      </w:pPr>
      <w:r w:rsidRPr="00D81969">
        <w:rPr>
          <w:sz w:val="28"/>
          <w:szCs w:val="28"/>
        </w:rPr>
        <w:t xml:space="preserve">The Integrated Water Resources Management framework is this study's main theoretical framework, offering both a normative perspective on sustainable water resources management and a theoretical framework for assessing the sustainability of water infrastructure performance. According to the </w:t>
      </w:r>
      <w:r w:rsidR="00DE6030">
        <w:rPr>
          <w:sz w:val="28"/>
          <w:szCs w:val="28"/>
        </w:rPr>
        <w:fldChar w:fldCharType="begin"/>
      </w:r>
      <w:r w:rsidR="00DE6030">
        <w:rPr>
          <w:sz w:val="28"/>
          <w:szCs w:val="28"/>
        </w:rPr>
        <w:instrText xml:space="preserve"> ADDIN ZOTERO_ITEM CSL_CITATION {"citationID":"gPRSKthp","properties":{"unsorted":false,"formattedCitation":"(Abdel-Magid and Ahmed, 2002)","plainCitation":"(Abdel-Magid and Ahmed, 2002)","noteIndex":0},"citationItems":[{"id":16890,"uris":["http://zotero.org/users/local/tDp9ODyy/items/RKG8C3NT"],"itemData":{"id":16890,"type":"article-journal","abstract":"This paper gives highlight on inter\\grated water resources management (IWRN) and global water partnership (GWR) that seeks to balance human, industrial, agricultural and environmental needs. Global water partnership is a working partnership among all those involved in water managementgovernment agencies, public institutions, private companies, professionals' organizations, multilateral development agencies and others committed to Dublin-Rio principles. In this paper attention has been given to areas of concern for IWRM and liaisons to Sudan or local water resources issues as well as the importance of GWP and launching of the Regional Water Partnership, East Africa Region.","language":"en","source":"Zotero","title":"Integrated Water Resources Management and Global Water Partnership","author":[{"family":"Abdel-Magid","given":"Isam M"},{"family":"Ahmed","given":"Siddig E"}],"issued":{"date-parts":[["2002"]]}}}],"schema":"https://github.com/citation-style-language/schema/raw/master/csl-citation.json"} </w:instrText>
      </w:r>
      <w:r w:rsidR="00DE6030">
        <w:rPr>
          <w:sz w:val="28"/>
          <w:szCs w:val="28"/>
        </w:rPr>
        <w:fldChar w:fldCharType="separate"/>
      </w:r>
      <w:r w:rsidR="00DE6030" w:rsidRPr="00DE6030">
        <w:rPr>
          <w:sz w:val="28"/>
        </w:rPr>
        <w:t xml:space="preserve">Abdel-Magid and Ahmed </w:t>
      </w:r>
      <w:r w:rsidR="00DE6030">
        <w:rPr>
          <w:sz w:val="28"/>
        </w:rPr>
        <w:t>(</w:t>
      </w:r>
      <w:r w:rsidR="00DE6030" w:rsidRPr="00DE6030">
        <w:rPr>
          <w:sz w:val="28"/>
        </w:rPr>
        <w:t>2002)</w:t>
      </w:r>
      <w:r w:rsidR="00DE6030">
        <w:rPr>
          <w:sz w:val="28"/>
          <w:szCs w:val="28"/>
        </w:rPr>
        <w:fldChar w:fldCharType="end"/>
      </w:r>
      <w:r w:rsidRPr="00D81969">
        <w:rPr>
          <w:sz w:val="28"/>
          <w:szCs w:val="28"/>
        </w:rPr>
        <w:t xml:space="preserve">, IWRM is a process which facilitates the coordinated development and management of water, land and related resources in order to maximise economic and social welfare in an equitable manner without compromising the sustainability of vital ecosystems a definition that </w:t>
      </w:r>
      <w:r w:rsidR="00437331">
        <w:rPr>
          <w:sz w:val="28"/>
          <w:szCs w:val="28"/>
        </w:rPr>
        <w:t>author</w:t>
      </w:r>
      <w:r w:rsidRPr="00D81969">
        <w:rPr>
          <w:sz w:val="28"/>
          <w:szCs w:val="28"/>
        </w:rPr>
        <w:t xml:space="preserve"> recognised as the starting point for all further development of the theory of IWRM in the South African and African contexts</w:t>
      </w:r>
      <w:r w:rsidR="00437331">
        <w:rPr>
          <w:sz w:val="28"/>
          <w:szCs w:val="28"/>
        </w:rPr>
        <w:t xml:space="preserve"> </w:t>
      </w:r>
      <w:r w:rsidR="00437331">
        <w:rPr>
          <w:sz w:val="28"/>
          <w:szCs w:val="28"/>
        </w:rPr>
        <w:fldChar w:fldCharType="begin"/>
      </w:r>
      <w:r w:rsidR="00437331">
        <w:rPr>
          <w:sz w:val="28"/>
          <w:szCs w:val="28"/>
        </w:rPr>
        <w:instrText xml:space="preserve"> ADDIN ZOTERO_ITEM CSL_CITATION {"citationID":"oSOJB9IT","properties":{"unsorted":false,"formattedCitation":"(Locke, 2024)","plainCitation":"(Locke, 2024)","noteIndex":0},"citationItems":[{"id":16822,"uris":["http://zotero.org/users/local/tDp9ODyy/items/D4XGN9UL"],"itemData":{"id":16822,"type":"article-journal","abstract":"As a source of diffuse pollution, land use/land cover (LULC) can have profound impacts on water quality. Accordingly, the importance of managing the land-water nexus is often emphasized in the rhetoric of Integrated Water Resources Management (IWRM). Several authors, however, have cautioned that this need is frequently overlooked in practice. This is partly because stakeholders and policymakers are not equipped with clear and accessible information about the impacts of LULC on water resources and the consequent need to manage both in a sustainable and coordinated manner. The result is persistent sectoral fragmentation in the management of these two resources, and a concomitant failure to develop proactive and data-driven catchment management strategies. Aimed principally at academics, researchers, and policymakers, this article argues that there is an urgent need, especially in developing countries such as South Africa, for ongoing research into the impacts of LULC on water resources. More particularly, there is a need to develop accurate models that will provide stakeholders and policymakers with the motivation, knowledge, and understanding necessary to develop effective, informed, and coordinated management strategies. A failure to do so, as illustrated by the current situation in South Africa, may have dire socioeconomic and ecological consequences.","container-title":"World Water Policy","DOI":"10.1002/wwp2.12204","ISSN":"2639-541X","issue":"3","language":"en","license":"© 2024 The Author(s). World Water Policy published by Wiley Periodicals LLC on behalf of Policy Studies Organization.","note":"_eprint: https://onlinelibrary.wiley.com/doi/pdf/10.1002/wwp2.12204","page":"755-779","source":"Wiley Online Library","title":"Integrated water resources management and the land-water nexus: A South African perspective","title-short":"Integrated water resources management and the land-water nexus","volume":"10","author":[{"family":"Locke","given":"Kent Anson"}],"issued":{"date-parts":[["2024"]]}}}],"schema":"https://github.com/citation-style-language/schema/raw/master/csl-citation.json"} </w:instrText>
      </w:r>
      <w:r w:rsidR="00437331">
        <w:rPr>
          <w:sz w:val="28"/>
          <w:szCs w:val="28"/>
        </w:rPr>
        <w:fldChar w:fldCharType="separate"/>
      </w:r>
      <w:r w:rsidR="00437331" w:rsidRPr="00437331">
        <w:rPr>
          <w:sz w:val="28"/>
        </w:rPr>
        <w:t>(Locke, 2024)</w:t>
      </w:r>
      <w:r w:rsidR="00437331">
        <w:rPr>
          <w:sz w:val="28"/>
          <w:szCs w:val="28"/>
        </w:rPr>
        <w:fldChar w:fldCharType="end"/>
      </w:r>
      <w:r w:rsidRPr="00D81969">
        <w:rPr>
          <w:sz w:val="28"/>
          <w:szCs w:val="28"/>
        </w:rPr>
        <w:t xml:space="preserve">. IWRM pivots on a triad of interrelated pillars: economic efficiency in the use of water and investment in water </w:t>
      </w:r>
      <w:r w:rsidRPr="00D81969">
        <w:rPr>
          <w:sz w:val="28"/>
          <w:szCs w:val="28"/>
        </w:rPr>
        <w:lastRenderedPageBreak/>
        <w:t xml:space="preserve">infrastructure; environmental sustainability of water resources and the ecosystems that depend on it; and social equity in the consumption of water and the provision of water infrastructure benefits. </w:t>
      </w:r>
      <w:r w:rsidR="009E7C80">
        <w:rPr>
          <w:sz w:val="28"/>
          <w:szCs w:val="28"/>
        </w:rPr>
        <w:fldChar w:fldCharType="begin"/>
      </w:r>
      <w:r w:rsidR="009E7C80">
        <w:rPr>
          <w:sz w:val="28"/>
          <w:szCs w:val="28"/>
        </w:rPr>
        <w:instrText xml:space="preserve"> ADDIN ZOTERO_ITEM CSL_CITATION {"citationID":"7qbBfm9N","properties":{"unsorted":false,"formattedCitation":"(van Koppen et al., 2024)","plainCitation":"(van Koppen et al., 2024)","noteIndex":0},"citationItems":[{"id":16850,"uris":["http://zotero.org/users/local/tDp9ODyy/items/PKFRXFQQ"],"itemData":{"id":16850,"type":"article-journal","abstract":"South Africa’s legally binding National Water Resource Strategy specifies a people-oriented prioritization for the equitable allocation of the nation’s public trust of surface and groundwater resources. This article analyses how the Inkomati–Usuthu Catchment Management Agency seeks to operationalize the three highest priorities in the Sabie Sub Catchment: the Basic Human Needs Reserve for domestic and constitutionally based productive water uses; customary water tenure in former homelands prioritized over the upstream commercial forestry and large-scale farming and the downstream Kruger National Park; and priority General Authorizations overcoming administrative injustices of current licensing. These highest priorities imply curtailment of the lowest priority, high-impact economic uses.","container-title":"International Journal of Water Resources Development","DOI":"10.1080/07900627.2023.2290522","ISSN":"0790-0627","issue":"4","note":"_eprint: https://doi.org/10.1080/07900627.2023.2290522","page":"555-577","publisher":"Routledge","source":"Taylor and Francis+NEJM","title":"Principles and legal tools for equitable water resource allocation: prioritization in South Africa","title-short":"Principles and legal tools for equitable water resource allocation","volume":"40","author":[{"family":"Koppen","given":"Barbara","non-dropping-particle":"van"},{"family":"Mukuyu","given":"Patience"},{"family":"Murombo","given":"Tumai"},{"family":"Jacobs-Mata","given":"Inga"},{"family":"Molwantwa","given":"Jennifer"},{"family":"Dini","given":"John"},{"family":"Sawunyama","given":"Tendai"},{"family":"Schreiner","given":"Barbara"},{"family":"Skosana","given":"Sipho"}],"issued":{"date-parts":[["2024",7,3]]}}}],"schema":"https://github.com/citation-style-language/schema/raw/master/csl-citation.json"} </w:instrText>
      </w:r>
      <w:r w:rsidR="009E7C80">
        <w:rPr>
          <w:sz w:val="28"/>
          <w:szCs w:val="28"/>
        </w:rPr>
        <w:fldChar w:fldCharType="separate"/>
      </w:r>
      <w:r w:rsidR="009E7C80" w:rsidRPr="009E7C80">
        <w:rPr>
          <w:sz w:val="28"/>
        </w:rPr>
        <w:t xml:space="preserve">van Koppen et al. </w:t>
      </w:r>
      <w:r w:rsidR="009E7C80">
        <w:rPr>
          <w:sz w:val="28"/>
        </w:rPr>
        <w:t>(</w:t>
      </w:r>
      <w:r w:rsidR="009E7C80" w:rsidRPr="009E7C80">
        <w:rPr>
          <w:sz w:val="28"/>
        </w:rPr>
        <w:t>2024)</w:t>
      </w:r>
      <w:r w:rsidR="009E7C80">
        <w:rPr>
          <w:sz w:val="28"/>
          <w:szCs w:val="28"/>
        </w:rPr>
        <w:fldChar w:fldCharType="end"/>
      </w:r>
      <w:r w:rsidRPr="00D81969">
        <w:rPr>
          <w:sz w:val="28"/>
          <w:szCs w:val="28"/>
        </w:rPr>
        <w:t xml:space="preserve"> report the historical development of these three pillars within the larger framework of water governance in South Africa, showing that while principles of economic efficiency and environmental sustainability were recruited into water management discourse under apartheid, the principle of equity was only introduced into this discourse in South Africa through the post-1994 National Water Act, creating a complex - and at times contradictory - policy landscape for infrastructure management where investment decisions must satisfy the three criteria together.</w:t>
      </w:r>
    </w:p>
    <w:p w14:paraId="350B5846" w14:textId="77777777" w:rsidR="00D81969" w:rsidRDefault="00D81969" w:rsidP="00D81969">
      <w:pPr>
        <w:jc w:val="both"/>
        <w:rPr>
          <w:sz w:val="28"/>
          <w:szCs w:val="28"/>
        </w:rPr>
      </w:pPr>
    </w:p>
    <w:p w14:paraId="764736E0" w14:textId="0A7E91F1" w:rsidR="00D81969" w:rsidRPr="00D81969" w:rsidRDefault="00D81969" w:rsidP="00D81969">
      <w:pPr>
        <w:jc w:val="both"/>
        <w:rPr>
          <w:sz w:val="28"/>
          <w:szCs w:val="28"/>
        </w:rPr>
      </w:pPr>
      <w:r w:rsidRPr="00D81969">
        <w:rPr>
          <w:sz w:val="28"/>
          <w:szCs w:val="28"/>
        </w:rPr>
        <w:t xml:space="preserve">IWRM in this research is deployed not just as a categorisation framework applied to South African water and infrastructure management policies, but also as an assessment tool, gauging the extent to which South African municipal water infrastructure management approaches conform to or violate the three pillars of the framework. </w:t>
      </w:r>
      <w:r w:rsidR="009E7C80">
        <w:rPr>
          <w:sz w:val="28"/>
          <w:szCs w:val="28"/>
        </w:rPr>
        <w:fldChar w:fldCharType="begin"/>
      </w:r>
      <w:r w:rsidR="009E7C80">
        <w:rPr>
          <w:sz w:val="28"/>
          <w:szCs w:val="28"/>
        </w:rPr>
        <w:instrText xml:space="preserve"> ADDIN ZOTERO_ITEM CSL_CITATION {"citationID":"dRbgc4CZ","properties":{"unsorted":false,"formattedCitation":"(Dirwai et al., 2021)","plainCitation":"(Dirwai et al., 2021)","dontUpdate":true,"noteIndex":0},"citationItems":[{"id":16852,"uris":["http://zotero.org/users/local/tDp9ODyy/items/SGC7ZMBY"],"itemData":{"id":16852,"type":"article-journal","abstract":"Objective The analytical study systematically reviewed the evidence about the IWRM strategy model. The study analysed the IWRM strategy, policy advances and practical implications it had, since inception on effective water management in East, West and Southern Africa. Methods The study adopted the Preferred Reporting Items for Systematic Review and Meta-analysis Protocols (PRISMA-P) and the scoping literature review approach. The study searched selected databases for peer-reviewed articles, books, and grey literature. DistillerSR software was used for article screening. A constructionist thematic analysis was employed to extract recurring themes amongst the regions. Results The systematic literature review detailed the adoption, policy revisions and emerging policy trends and issues (or considerations) on IWRM in East, West and Southern Africa. Thematic analysis derived four cross-cutting themes that contributed to IWRM strategy implementation and adoption. The identified four themes were donor effect, water scarcity, transboundary water resources, and policy approach. The output further posited questions on the prospects, including whether IWRM has been a success or failure within the African water resource management fraternity.","container-title":"PLOS ONE","DOI":"10.1371/journal.pone.0236903","ISSN":"1932-6203","issue":"5","journalAbbreviation":"PLOS ONE","language":"en","page":"e0236903","publisher":"Public Library of Science","source":"PLoS Journals","title":"Water resource management: IWRM strategies for improved water management. A systematic review of case studies of East, West and Southern Africa","title-short":"Water resource management","volume":"16","author":[{"family":"Dirwai","given":"Tinashe Lindel"},{"family":"Kanda","given":"Edwin Kimutai"},{"family":"Senzanje","given":"Aidan"},{"family":"Busari","given":"Toyin Isiaka"}],"issued":{"date-parts":[["2021",5,25]]}}}],"schema":"https://github.com/citation-style-language/schema/raw/master/csl-citation.json"} </w:instrText>
      </w:r>
      <w:r w:rsidR="009E7C80">
        <w:rPr>
          <w:sz w:val="28"/>
          <w:szCs w:val="28"/>
        </w:rPr>
        <w:fldChar w:fldCharType="separate"/>
      </w:r>
      <w:proofErr w:type="spellStart"/>
      <w:r w:rsidR="009E7C80" w:rsidRPr="009E7C80">
        <w:rPr>
          <w:sz w:val="28"/>
        </w:rPr>
        <w:t>Dirwai</w:t>
      </w:r>
      <w:proofErr w:type="spellEnd"/>
      <w:r w:rsidR="009E7C80" w:rsidRPr="009E7C80">
        <w:rPr>
          <w:sz w:val="28"/>
        </w:rPr>
        <w:t xml:space="preserve"> et al.</w:t>
      </w:r>
      <w:r w:rsidR="009E7C80">
        <w:rPr>
          <w:sz w:val="28"/>
        </w:rPr>
        <w:t xml:space="preserve"> (</w:t>
      </w:r>
      <w:r w:rsidR="009E7C80" w:rsidRPr="009E7C80">
        <w:rPr>
          <w:sz w:val="28"/>
        </w:rPr>
        <w:t>2021)</w:t>
      </w:r>
      <w:r w:rsidR="009E7C80">
        <w:rPr>
          <w:sz w:val="28"/>
          <w:szCs w:val="28"/>
        </w:rPr>
        <w:fldChar w:fldCharType="end"/>
      </w:r>
      <w:r w:rsidRPr="00D81969">
        <w:rPr>
          <w:sz w:val="28"/>
          <w:szCs w:val="28"/>
        </w:rPr>
        <w:t xml:space="preserve"> show through systematic review across Southern Africa that the implementation of IWRM consistently fails at the local level of governance due to institutional fragmentation, lack of technical infrastructure capacity, and non</w:t>
      </w:r>
      <w:r>
        <w:rPr>
          <w:sz w:val="28"/>
          <w:szCs w:val="28"/>
        </w:rPr>
        <w:t xml:space="preserve"> </w:t>
      </w:r>
      <w:r w:rsidRPr="00D81969">
        <w:rPr>
          <w:sz w:val="28"/>
          <w:szCs w:val="28"/>
        </w:rPr>
        <w:t xml:space="preserve">existent mechanisms integrating water and other land-based resources to plan for infrastructure investment. </w:t>
      </w:r>
      <w:r w:rsidR="000017C9">
        <w:rPr>
          <w:sz w:val="28"/>
          <w:szCs w:val="28"/>
        </w:rPr>
        <w:fldChar w:fldCharType="begin"/>
      </w:r>
      <w:r w:rsidR="000017C9">
        <w:rPr>
          <w:sz w:val="28"/>
          <w:szCs w:val="28"/>
        </w:rPr>
        <w:instrText xml:space="preserve"> ADDIN ZOTERO_ITEM CSL_CITATION {"citationID":"pahnUzgy","properties":{"unsorted":false,"formattedCitation":"(Olley et al., 2024)","plainCitation":"(Olley et al., 2024)","dontUpdate":true,"noteIndex":0},"citationItems":[{"id":16839,"uris":["http://zotero.org/users/local/tDp9ODyy/items/8T8CCX78"],"itemData":{"id":16839,"type":"article-journal","abstract":"Addressing global challenges of inequitable and unsustainable natural resource management is imperative. South African water management serves as a critical case study allowing for the deep exploration of the intricate complexities surrounding these issues. South Africa's apartheid era witnessed inequitable water distribution and, despite the efforts made through the post-apartheid National Water Act of 1998 to prioritise equity and sustainability, challenges still persist in its implementation. This review aims to bridge knowledge gaps in sustainable water management in South Africa, focusing on environmental justice and sustainable development within the framework of the three pillars of sustainability. Through a systematic literature review of 57 scientific papers published in the Web of Science database between 1995 and 2021 this study aims to provide a comprehensive examination of the complex dynamics shaping water management in South Africa. Major themes, challenges, and solutions in sustainable water management are identified, emphasising the importance of stakeholder interactions, insufficient collaboration, and a lack of capacity building. The study also explores water policy implementation, environmental impacts of business, particularly in agriculture and mining, and the management of freshwater sources and their overexploitation. Economically, the mining industry's role and associated challenges such as acid mine drainage and water use competition are assessed. The Water-Energy-Food Nexus's influence on water management, water pricing efficiency, user willingness to pay, and the potential of decentralised systems and corporate social responsibility are also explored. With South Africa facing urgent challenges of water scarcity and resource management, integrated approaches that consider environmental, social, and economic dimensions, alongside robust multi-stakeholder collaboration, are essential. This review offers valuable insights for policymakers, water managers, and researchers working toward a sustainable water future in South Africa.","container-title":"Sustainable Water Resources Management","DOI":"10.1007/s40899-024-01135-x","ISSN":"2363-5045","issue":"5","journalAbbreviation":"Sustain. Water Resour. Manag.","language":"en","page":"162","source":"Springer Link","title":"A systematic literature review of sustainable water management in South Africa","volume":"10","author":[{"family":"Olley","given":"Jack"},{"family":"Cvitanovic","given":"Marin"},{"family":"Ginige","given":"Tilak"},{"family":"Bunt-MacRury","given":"Laura"}],"issued":{"date-parts":[["2024",8,9]]}}}],"schema":"https://github.com/citation-style-language/schema/raw/master/csl-citation.json"} </w:instrText>
      </w:r>
      <w:r w:rsidR="000017C9">
        <w:rPr>
          <w:sz w:val="28"/>
          <w:szCs w:val="28"/>
        </w:rPr>
        <w:fldChar w:fldCharType="separate"/>
      </w:r>
      <w:r w:rsidR="000017C9" w:rsidRPr="000017C9">
        <w:rPr>
          <w:sz w:val="28"/>
        </w:rPr>
        <w:t>Olley et al.</w:t>
      </w:r>
      <w:r w:rsidR="000017C9">
        <w:rPr>
          <w:sz w:val="28"/>
        </w:rPr>
        <w:t xml:space="preserve"> (</w:t>
      </w:r>
      <w:r w:rsidR="000017C9" w:rsidRPr="000017C9">
        <w:rPr>
          <w:sz w:val="28"/>
        </w:rPr>
        <w:t>2024)</w:t>
      </w:r>
      <w:r w:rsidR="000017C9">
        <w:rPr>
          <w:sz w:val="28"/>
          <w:szCs w:val="28"/>
        </w:rPr>
        <w:fldChar w:fldCharType="end"/>
      </w:r>
      <w:r w:rsidRPr="00D81969">
        <w:rPr>
          <w:sz w:val="28"/>
          <w:szCs w:val="28"/>
        </w:rPr>
        <w:t xml:space="preserve"> further highlight that in South Africa, the absence of the physical infrastructure dimension is a long-standing criticism of IWRM, with the choice of the IWRM's institutional processes and multi-stakeholder participation plans and strategies not well supported by engineering-focused advice on municipal water infrastructure asset management and rehabilitation. This study directly counters such criticism by highlighting the role of infrastructure condition - as captured in the indicators of non-revenue water rates, maintenance outlay, asset age, and adoption of new technologies - as a key variable in the IWRM analytical framework, and thereby broadening the IWRM framework to apply to the engineering domain that has historically been given short shrift in IWRM research.</w:t>
      </w:r>
    </w:p>
    <w:p w14:paraId="25111B0D" w14:textId="77777777" w:rsidR="00D81969" w:rsidRPr="00D81969" w:rsidRDefault="00D81969" w:rsidP="00D81969">
      <w:pPr>
        <w:pStyle w:val="Heading2"/>
      </w:pPr>
      <w:bookmarkStart w:id="20" w:name="_Toc228162858"/>
      <w:r w:rsidRPr="00D81969">
        <w:t>4.3 Water-Energy-Food Nexus Framework</w:t>
      </w:r>
      <w:bookmarkEnd w:id="20"/>
    </w:p>
    <w:p w14:paraId="406674A2" w14:textId="77777777" w:rsidR="00D81969" w:rsidRDefault="00D81969" w:rsidP="00D81969">
      <w:pPr>
        <w:jc w:val="both"/>
        <w:rPr>
          <w:sz w:val="28"/>
          <w:szCs w:val="28"/>
        </w:rPr>
      </w:pPr>
    </w:p>
    <w:p w14:paraId="1C4775F3" w14:textId="2C54E00B" w:rsidR="00D81969" w:rsidRPr="00D81969" w:rsidRDefault="00D81969" w:rsidP="00D81969">
      <w:pPr>
        <w:jc w:val="both"/>
        <w:rPr>
          <w:sz w:val="28"/>
          <w:szCs w:val="28"/>
        </w:rPr>
      </w:pPr>
      <w:r w:rsidRPr="00D81969">
        <w:rPr>
          <w:sz w:val="28"/>
          <w:szCs w:val="28"/>
        </w:rPr>
        <w:t xml:space="preserve">The Water-Energy-Food Nexus (WEF Nexus) framework is the second analytical framework of this study, importing the systems-thinking approach that is required to holistically examine the implications for resource sustainability of water infrastructure performance. Adom et al. (2022) demonstrate that the WEF nexus framework is especially relevant to the South African context because of how it highlights that water-sector infrastructure deficits have flow-on effects for energy (given the critical </w:t>
      </w:r>
      <w:r w:rsidRPr="00D81969">
        <w:rPr>
          <w:sz w:val="28"/>
          <w:szCs w:val="28"/>
        </w:rPr>
        <w:lastRenderedPageBreak/>
        <w:t xml:space="preserve">role of water in thermoelectric power generation) and food (given the reliance of agriculture on irrigation infrastructure), creating a systemic risk that cannot be properly addressed by infrastructure-focused or governance-focused approaches alone. Simpson </w:t>
      </w:r>
      <w:r w:rsidR="00770548">
        <w:rPr>
          <w:sz w:val="28"/>
          <w:szCs w:val="28"/>
        </w:rPr>
        <w:t>et al.</w:t>
      </w:r>
      <w:r w:rsidRPr="00D81969">
        <w:rPr>
          <w:sz w:val="28"/>
          <w:szCs w:val="28"/>
        </w:rPr>
        <w:t xml:space="preserve"> (2022) give empirical weight to this argument through their WEF Nexus Index assessment of the Southern African Development Community, which shows that South Africa's water infrastructure shortcomings impact its performance across the three nexus dimensions in an integrated and simultaneous fashion, thereby strengthening the argument for integrated rather than siloed approaches to infrastructure sustainability. </w:t>
      </w:r>
      <w:proofErr w:type="spellStart"/>
      <w:r w:rsidRPr="00D81969">
        <w:rPr>
          <w:sz w:val="28"/>
          <w:szCs w:val="28"/>
        </w:rPr>
        <w:t>Musetsho</w:t>
      </w:r>
      <w:proofErr w:type="spellEnd"/>
      <w:r w:rsidRPr="00D81969">
        <w:rPr>
          <w:sz w:val="28"/>
          <w:szCs w:val="28"/>
        </w:rPr>
        <w:t xml:space="preserve"> et al. (2024) also show that Fourth Industrial Revolution technologies are a key enabler in the WEF nexus, with smart metres, Internet of Things sensors and artificial intelligence-based predictive maintenance allowing for simultaneous improvement in the efficiency of water infrastructure, energy use in pumping and treatment, and the agricultural water supply - all through a single technological investment framework. The multiple analytical capacity of the WEF Nexus framework positions it as a vital addition to IWRM in this study's theoretical framework.</w:t>
      </w:r>
    </w:p>
    <w:p w14:paraId="7C84B5E7" w14:textId="77777777" w:rsidR="00D81969" w:rsidRPr="00D81969" w:rsidRDefault="00D81969" w:rsidP="00D81969">
      <w:pPr>
        <w:pStyle w:val="Heading2"/>
      </w:pPr>
      <w:bookmarkStart w:id="21" w:name="_Toc228162859"/>
      <w:r w:rsidRPr="00D81969">
        <w:t>4.4 Conceptual Framework</w:t>
      </w:r>
      <w:bookmarkEnd w:id="21"/>
    </w:p>
    <w:p w14:paraId="51D47A2D" w14:textId="77777777" w:rsidR="00D81969" w:rsidRDefault="00D81969" w:rsidP="00D81969">
      <w:pPr>
        <w:jc w:val="both"/>
        <w:rPr>
          <w:sz w:val="28"/>
          <w:szCs w:val="28"/>
        </w:rPr>
      </w:pPr>
    </w:p>
    <w:p w14:paraId="0A435BD4" w14:textId="2D864EA6" w:rsidR="00D81969" w:rsidRPr="00D81969" w:rsidRDefault="00D81969" w:rsidP="00D81969">
      <w:pPr>
        <w:jc w:val="both"/>
        <w:rPr>
          <w:sz w:val="28"/>
          <w:szCs w:val="28"/>
        </w:rPr>
      </w:pPr>
      <w:r w:rsidRPr="00D81969">
        <w:rPr>
          <w:sz w:val="28"/>
          <w:szCs w:val="28"/>
        </w:rPr>
        <w:t xml:space="preserve">Building on these two theoretical frameworks, this study develops a new conceptual framework that maps the causal relationship between water infrastructure condition and governance quality in determining resource sustainability in South African municipalities. The framework places the independent variable of infrastructure condition as the key variable, which is operationalised via the following indicators: rates of non-revenue water loss, expenditure on infrastructure maintenance as a proportion of total water expenditure, age and status of physical assets and state of infrastructure rehabilitation, and level of technology adoption in infrastructure monitoring and management. Moderated by the moderating variable of governance quality, defined in terms of institutional capacity, financial management, regulatory compliance and inter-institutional coordination and integration. </w:t>
      </w:r>
      <w:r w:rsidR="00233B69">
        <w:rPr>
          <w:sz w:val="28"/>
          <w:szCs w:val="28"/>
        </w:rPr>
        <w:fldChar w:fldCharType="begin"/>
      </w:r>
      <w:r w:rsidR="00550117">
        <w:rPr>
          <w:sz w:val="28"/>
          <w:szCs w:val="28"/>
        </w:rPr>
        <w:instrText xml:space="preserve"> ADDIN ZOTERO_ITEM CSL_CITATION {"citationID":"Dkdo4zAk","properties":{"unsorted":false,"formattedCitation":"(Maumela et al., 2025)","plainCitation":"(Maumela et al., 2025)","dontUpdate":true,"noteIndex":0},"citationItems":[{"id":16867,"uris":["http://zotero.org/users/local/tDp9ODyy/items/VRQFD3MX"],"itemData":{"id":16867,"type":"article-journal","abstract":"Effective water infrastructure planning and management is key to sustainable water supply globally. This research assesses water infrastructure planning and management in Gauteng, South Africa, amid growing challenges from rapid urbanisation, high water demand, climate change, and resource scarcity. These challenges threaten the achievement of Sustainable Development Goals 6 and 11; hence, an integrated approach is required for water sustainability. The study responds to a gap in the literature, which often treats planning and management separately, by adopting an integrated, multi-institutional approach across the water value chain. A mixed-methods triangulation strategy was employed for data collection whereby surveys provided quantitative data, while two sets of structured interviews were conducted: the first round to determine causal relationships among the critical success factors and the second round to validate the proposed framework. The findings reveal a misalignment between infrastructure planning and implementation, contributing to infrastructure backlogs and a short- to medium-term focus. Infrastructure management is further constrained by inadequate system redundancy, leading to ineffective maintenance. External factors such as delayed adoption of 4IR technologies, lack of climate resilient strategies, and fragmented institutional coordination exacerbate these issues. Using Decision-Making Trial and Evaluation Laboratory (DEMATEL) analysis, the study identified Strategic Alignment and a Value-Driven Approach as the most influential critical success factors in water asset management. The research concludes by proposing an integrated water infrastructure and planning framework that supports sustainable water supply.","container-title":"Water","DOI":"10.3390/w17152290","ISSN":"2073-4441","issue":"15","language":"en","license":"http://creativecommons.org/licenses/by/3.0/","page":"2290","publisher":"Multidisciplinary Digital Publishing Institute","source":"www.mdpi.com","title":"An Integrated Framework for Urban Water Infrastructure Planning and Management: A Case Study for Gauteng Province, South Africa","title-short":"An Integrated Framework for Urban Water Infrastructure Planning and Management","volume":"17","author":[{"family":"Maumela","given":"Khathutshelo Godfrey"},{"family":"Mathaba","given":"Tebello Ntsiki Don"},{"family":"Kao","given":"Mahalieo"}],"issued":{"date-parts":[["2025",1]]}}}],"schema":"https://github.com/citation-style-language/schema/raw/master/csl-citation.json"} </w:instrText>
      </w:r>
      <w:r w:rsidR="00233B69">
        <w:rPr>
          <w:sz w:val="28"/>
          <w:szCs w:val="28"/>
        </w:rPr>
        <w:fldChar w:fldCharType="separate"/>
      </w:r>
      <w:proofErr w:type="spellStart"/>
      <w:r w:rsidR="00233B69" w:rsidRPr="00233B69">
        <w:rPr>
          <w:sz w:val="28"/>
        </w:rPr>
        <w:t>Maumela</w:t>
      </w:r>
      <w:proofErr w:type="spellEnd"/>
      <w:r w:rsidR="00233B69" w:rsidRPr="00233B69">
        <w:rPr>
          <w:sz w:val="28"/>
        </w:rPr>
        <w:t xml:space="preserve"> et al.</w:t>
      </w:r>
      <w:r w:rsidR="00233B69">
        <w:rPr>
          <w:sz w:val="28"/>
        </w:rPr>
        <w:t xml:space="preserve"> (</w:t>
      </w:r>
      <w:r w:rsidR="00233B69" w:rsidRPr="00233B69">
        <w:rPr>
          <w:sz w:val="28"/>
        </w:rPr>
        <w:t>2025)</w:t>
      </w:r>
      <w:r w:rsidR="00233B69">
        <w:rPr>
          <w:sz w:val="28"/>
          <w:szCs w:val="28"/>
        </w:rPr>
        <w:fldChar w:fldCharType="end"/>
      </w:r>
      <w:r w:rsidRPr="00D81969">
        <w:rPr>
          <w:sz w:val="28"/>
          <w:szCs w:val="28"/>
        </w:rPr>
        <w:t xml:space="preserve"> empirically validate this moderating effect, showing in their study of the Gauteng city-region that alignment between infrastructure planning and governance is the most important critical success factor in water asset management because it impacts more on sustainability outcomes than engineering condition.</w:t>
      </w:r>
    </w:p>
    <w:p w14:paraId="3C4264DA" w14:textId="6DACD23B" w:rsidR="005C1A36" w:rsidRPr="008109CE" w:rsidRDefault="00D81969" w:rsidP="00D81969">
      <w:pPr>
        <w:jc w:val="both"/>
        <w:rPr>
          <w:i/>
          <w:sz w:val="30"/>
          <w:szCs w:val="28"/>
        </w:rPr>
      </w:pPr>
      <w:r w:rsidRPr="00D81969">
        <w:rPr>
          <w:sz w:val="28"/>
          <w:szCs w:val="28"/>
        </w:rPr>
        <w:t xml:space="preserve">Sustainability outcomes related to resource conservation represent the dependent variable in the conceptual framework, expressed in terms of four dimensions that reflect the four IWRM pillars and SDG 6 targets: water security in terms of availability and reliability of surface water and groundwater supply, water quality compliance, equality of access across </w:t>
      </w:r>
      <w:r w:rsidRPr="00D81969">
        <w:rPr>
          <w:sz w:val="28"/>
          <w:szCs w:val="28"/>
        </w:rPr>
        <w:lastRenderedPageBreak/>
        <w:t xml:space="preserve">income strata and geographically, and environmental sustainability of water abstraction and discharge practices. The multi-dimensional conceptualisation of sustainability outcomes is upheld by </w:t>
      </w:r>
      <w:r w:rsidR="00672C02">
        <w:rPr>
          <w:sz w:val="28"/>
          <w:szCs w:val="28"/>
        </w:rPr>
        <w:t>authors</w:t>
      </w:r>
      <w:r w:rsidRPr="00D81969">
        <w:rPr>
          <w:sz w:val="28"/>
          <w:szCs w:val="28"/>
        </w:rPr>
        <w:t>, who show that water security in Southern Africa cannot be fully evaluated using a single indicator, but rather a multi-dimensional approach that measures physical, social, economic and environmental aspects all at once</w:t>
      </w:r>
      <w:r w:rsidR="00672C02">
        <w:rPr>
          <w:sz w:val="28"/>
          <w:szCs w:val="28"/>
        </w:rPr>
        <w:t xml:space="preserve"> </w:t>
      </w:r>
      <w:r w:rsidR="00672C02">
        <w:rPr>
          <w:sz w:val="28"/>
          <w:szCs w:val="28"/>
        </w:rPr>
        <w:fldChar w:fldCharType="begin"/>
      </w:r>
      <w:r w:rsidR="00672C02">
        <w:rPr>
          <w:sz w:val="28"/>
          <w:szCs w:val="28"/>
        </w:rPr>
        <w:instrText xml:space="preserve"> ADDIN ZOTERO_ITEM CSL_CITATION {"citationID":"5MRHQLg3","properties":{"unsorted":false,"formattedCitation":"(Mokone, 2025)","plainCitation":"(Mokone, 2025)","noteIndex":0},"citationItems":[{"id":16827,"uris":["http://zotero.org/users/local/tDp9ODyy/items/DY42HD7D"],"itemData":{"id":16827,"type":"article-journal","abstract":"Water security is a major challenge in Southern Africa where climate change, weak governance, and aging infrastructure threaten sustainable water access. The paper aims to assess the state of water security in Southern Africa and highlight adaptive strategies for sustainable management. Using the Preferred Reporting Items for Systematic Reviews and Meta-Analyses (PRISMA 2020), the paper synthesize existing research on water availability, climate change, infrastructure, and governance focusing on Botswana, Mozambique, Namibia, South Africa, Zambia, and Zimbabwe. Findings reveal significant inequalities in water access: rural households face unreliable and unsafe supplies, while urban systems are strained by population growth. Climate-induced droughts and floods intensify scarcity, threatening agriculture, energy, and health. Poor institutional coordination and limited investment further constrain effective water management. Women in rural areas bear unequal water collection burdens, deepening inequities. The paper calls for sound water governance and investment in climate-resilient infrastructure. It also advocates for regional cooperation and gender-inclusive policies to ensure fair and sustainable water access. By consolidating fragmented literature, it contributes actionable insights for policy and resilience planning. Its implications extend to guide policymakers in developing adaptive, fair, and long-term water management strategies in response to growing climate and socio-economic pressures.","container-title":"Frontiers in Water","DOI":"10.3389/frwa.2025.1627301","ISSN":"2624-9375","journalAbbreviation":"Front. Water","language":"English","publisher":"Frontiers","source":"Frontiers","title":"Water security in Southern Africa: addressing climate change, governance failures, and infrastructure challenges through adaptive solutions","title-short":"Water security in Southern Africa","URL":"https://www.frontiersin.org/journals/water/articles/10.3389/frwa.2025.1627301/full","volume":"7","author":[{"family":"Mokone","given":"Neo"}],"accessed":{"date-parts":[["2026",4,27]]},"issued":{"date-parts":[["2025",11,26]]}}}],"schema":"https://github.com/citation-style-language/schema/raw/master/csl-citation.json"} </w:instrText>
      </w:r>
      <w:r w:rsidR="00672C02">
        <w:rPr>
          <w:sz w:val="28"/>
          <w:szCs w:val="28"/>
        </w:rPr>
        <w:fldChar w:fldCharType="separate"/>
      </w:r>
      <w:r w:rsidR="00672C02" w:rsidRPr="00672C02">
        <w:rPr>
          <w:sz w:val="28"/>
        </w:rPr>
        <w:t>(Mokone, 2025)</w:t>
      </w:r>
      <w:r w:rsidR="00672C02">
        <w:rPr>
          <w:sz w:val="28"/>
          <w:szCs w:val="28"/>
        </w:rPr>
        <w:fldChar w:fldCharType="end"/>
      </w:r>
      <w:r w:rsidRPr="00D81969">
        <w:rPr>
          <w:sz w:val="28"/>
          <w:szCs w:val="28"/>
        </w:rPr>
        <w:t>. The conceptual framework thus provides a clear, empirical and theoretically sound model that guides the research design, data gathering and analysis, and evaluative framework for developing and testing the study's proposed integrated framework of engineering and governance interventions.</w:t>
      </w:r>
      <w:r w:rsidR="00C740FE" w:rsidRPr="008109CE">
        <w:rPr>
          <w:i/>
          <w:sz w:val="30"/>
          <w:szCs w:val="28"/>
        </w:rPr>
        <w:t xml:space="preserve"> </w:t>
      </w:r>
    </w:p>
    <w:p w14:paraId="5A23D536" w14:textId="77777777" w:rsidR="00B45916" w:rsidRPr="008109CE" w:rsidRDefault="00B45916" w:rsidP="005C1A36">
      <w:pPr>
        <w:jc w:val="both"/>
        <w:rPr>
          <w:sz w:val="28"/>
          <w:szCs w:val="28"/>
        </w:rPr>
      </w:pPr>
      <w:r w:rsidRPr="008109CE">
        <w:rPr>
          <w:sz w:val="28"/>
          <w:szCs w:val="28"/>
        </w:rPr>
        <w:br w:type="page"/>
      </w:r>
    </w:p>
    <w:p w14:paraId="2BB7668A" w14:textId="77777777" w:rsidR="00A863C5" w:rsidRPr="008109CE" w:rsidRDefault="00A863C5" w:rsidP="001F78CE">
      <w:pPr>
        <w:jc w:val="both"/>
        <w:rPr>
          <w:sz w:val="28"/>
          <w:szCs w:val="28"/>
        </w:rPr>
      </w:pPr>
    </w:p>
    <w:p w14:paraId="40A6866F" w14:textId="114259F5" w:rsidR="00223246" w:rsidRPr="008109CE" w:rsidRDefault="00753A6B" w:rsidP="00D81969">
      <w:pPr>
        <w:pStyle w:val="Heading1"/>
        <w:jc w:val="center"/>
        <w:rPr>
          <w:szCs w:val="28"/>
        </w:rPr>
      </w:pPr>
      <w:bookmarkStart w:id="22" w:name="_Toc228162860"/>
      <w:r w:rsidRPr="008109CE">
        <w:rPr>
          <w:szCs w:val="28"/>
        </w:rPr>
        <w:t>5.0</w:t>
      </w:r>
      <w:r w:rsidRPr="008109CE">
        <w:rPr>
          <w:szCs w:val="28"/>
        </w:rPr>
        <w:tab/>
      </w:r>
      <w:r w:rsidR="00223246" w:rsidRPr="008109CE">
        <w:rPr>
          <w:szCs w:val="28"/>
        </w:rPr>
        <w:t>Research Methodology</w:t>
      </w:r>
      <w:bookmarkEnd w:id="22"/>
    </w:p>
    <w:p w14:paraId="4295B81B" w14:textId="77777777" w:rsidR="00D81969" w:rsidRDefault="00D81969" w:rsidP="00D81969">
      <w:pPr>
        <w:jc w:val="both"/>
        <w:rPr>
          <w:sz w:val="28"/>
          <w:szCs w:val="28"/>
        </w:rPr>
      </w:pPr>
    </w:p>
    <w:p w14:paraId="2107D82B" w14:textId="4DBEDC18" w:rsidR="00D81969" w:rsidRPr="00D81969" w:rsidRDefault="00D81969" w:rsidP="00D81969">
      <w:pPr>
        <w:jc w:val="both"/>
        <w:rPr>
          <w:sz w:val="28"/>
          <w:szCs w:val="28"/>
        </w:rPr>
      </w:pPr>
      <w:r w:rsidRPr="00D81969">
        <w:rPr>
          <w:sz w:val="28"/>
          <w:szCs w:val="28"/>
        </w:rPr>
        <w:t xml:space="preserve">This research uses a mixed-methods design underpinned by a pragmatic research paradigm, allowing quantitative analysis of infrastructure performance to be complemented by qualitative analysis of governance, to inform a complex civil engineering decision-making problem. As explained by </w:t>
      </w:r>
      <w:r w:rsidR="00DE6030">
        <w:rPr>
          <w:sz w:val="28"/>
          <w:szCs w:val="28"/>
        </w:rPr>
        <w:t>authors</w:t>
      </w:r>
      <w:r w:rsidRPr="00D81969">
        <w:rPr>
          <w:sz w:val="28"/>
          <w:szCs w:val="28"/>
        </w:rPr>
        <w:t>, a pragmatic research paradigm is a contextualised approach mainly used in applied research, where quantitative and qualitative methods are insufficient to understand the research problem</w:t>
      </w:r>
      <w:r w:rsidR="00DE6030">
        <w:rPr>
          <w:sz w:val="28"/>
          <w:szCs w:val="28"/>
        </w:rPr>
        <w:t xml:space="preserve"> </w:t>
      </w:r>
      <w:r w:rsidR="00DE6030">
        <w:rPr>
          <w:sz w:val="28"/>
          <w:szCs w:val="28"/>
        </w:rPr>
        <w:fldChar w:fldCharType="begin"/>
      </w:r>
      <w:r w:rsidR="00DE6030">
        <w:rPr>
          <w:sz w:val="28"/>
          <w:szCs w:val="28"/>
        </w:rPr>
        <w:instrText xml:space="preserve"> ADDIN ZOTERO_ITEM CSL_CITATION {"citationID":"YrsuGTX4","properties":{"unsorted":false,"formattedCitation":"(Creswell and Creswell, 2017)","plainCitation":"(Creswell and Creswell, 2017)","noteIndex":0},"citationItems":[{"id":16885,"uris":["http://zotero.org/users/local/tDp9ODyy/items/TQIC8QZR"],"itemData":{"id":16885,"type":"book","abstract":"This best-selling text pioneered the comparison of qualitative, quantitative, and mixed methods research design. For all three approaches, John W. Creswell and new co-author J. David Creswell include a preliminary consideration of philosophical assumptions, key elements of the research process, a review of the literature, an assessment of the use of theory in research applications, and reflections about the importance of writing and ethics in scholarly inquiry.   The Fifth Edition includes more coverage of: epistemological and ontological positioning in relation to the research question and chosen methodology; case study, PAR, visual and online methods in qualitative research; qualitative and quantitative data analysis software; and in quantitative methods more on power analysis to determine sample size, and more coverage of experimental and survey designs; and updated with the latest thinking and research in mixed methods.","ISBN":"978-1-5063-8669-0","language":"en","note":"Google-Books-ID: 335ZDwAAQBAJ","number-of-pages":"257","publisher":"SAGE Publications","source":"Google Books","title":"Research Design: Qualitative, Quantitative, and Mixed Methods Approaches","title-short":"Research Design","author":[{"family":"Creswell","given":"John W."},{"family":"Creswell","given":"J. David"}],"issued":{"date-parts":[["2017",12,12]]}}}],"schema":"https://github.com/citation-style-language/schema/raw/master/csl-citation.json"} </w:instrText>
      </w:r>
      <w:r w:rsidR="00DE6030">
        <w:rPr>
          <w:sz w:val="28"/>
          <w:szCs w:val="28"/>
        </w:rPr>
        <w:fldChar w:fldCharType="separate"/>
      </w:r>
      <w:r w:rsidR="00DE6030" w:rsidRPr="00DE6030">
        <w:rPr>
          <w:sz w:val="28"/>
        </w:rPr>
        <w:t>(Creswell and Creswell, 2017)</w:t>
      </w:r>
      <w:r w:rsidR="00DE6030">
        <w:rPr>
          <w:sz w:val="28"/>
          <w:szCs w:val="28"/>
        </w:rPr>
        <w:fldChar w:fldCharType="end"/>
      </w:r>
      <w:r w:rsidRPr="00D81969">
        <w:rPr>
          <w:sz w:val="28"/>
          <w:szCs w:val="28"/>
        </w:rPr>
        <w:t>. For the context of South Africa's water infrastructure problem, where system performance and governance, institutional capacity and socio-political processes interact, a mixed-methods approach offers the flexibility to produce statistically rigorous and contextually relevant results.</w:t>
      </w:r>
    </w:p>
    <w:p w14:paraId="089E52A6" w14:textId="77777777" w:rsidR="00D81969" w:rsidRDefault="00D81969" w:rsidP="00D81969">
      <w:pPr>
        <w:jc w:val="both"/>
        <w:rPr>
          <w:sz w:val="28"/>
          <w:szCs w:val="28"/>
        </w:rPr>
      </w:pPr>
    </w:p>
    <w:p w14:paraId="44FCA484" w14:textId="12E554C6" w:rsidR="00D81969" w:rsidRPr="00D81969" w:rsidRDefault="00D81969" w:rsidP="00D81969">
      <w:pPr>
        <w:jc w:val="both"/>
        <w:rPr>
          <w:sz w:val="28"/>
          <w:szCs w:val="28"/>
        </w:rPr>
      </w:pPr>
      <w:r w:rsidRPr="00D81969">
        <w:rPr>
          <w:sz w:val="28"/>
          <w:szCs w:val="28"/>
        </w:rPr>
        <w:t>Specifically, the study adopts an explanatory sequential mixed-methods design: data is collected and analysed in the quantitative phase (Phase 1) and subsequently explained, interpreted and contextualised in the qualitative phase (Phase 2). This approach is justified because the literature, indicates that performance alone does not determine outcomes, as infra</w:t>
      </w:r>
      <w:r>
        <w:rPr>
          <w:sz w:val="28"/>
          <w:szCs w:val="28"/>
        </w:rPr>
        <w:t>structure</w:t>
      </w:r>
      <w:r w:rsidRPr="00D81969">
        <w:rPr>
          <w:sz w:val="28"/>
          <w:szCs w:val="28"/>
        </w:rPr>
        <w:t xml:space="preserve"> performance metrics need to be complemented by governance configurations to determine sustainability</w:t>
      </w:r>
      <w:r w:rsidR="00550117">
        <w:rPr>
          <w:sz w:val="28"/>
          <w:szCs w:val="28"/>
        </w:rPr>
        <w:t xml:space="preserve"> </w:t>
      </w:r>
      <w:r w:rsidR="00550117">
        <w:rPr>
          <w:sz w:val="28"/>
          <w:szCs w:val="28"/>
        </w:rPr>
        <w:fldChar w:fldCharType="begin"/>
      </w:r>
      <w:r w:rsidR="00550117">
        <w:rPr>
          <w:sz w:val="28"/>
          <w:szCs w:val="28"/>
        </w:rPr>
        <w:instrText xml:space="preserve"> ADDIN ZOTERO_ITEM CSL_CITATION {"citationID":"pdznVClT","properties":{"unsorted":false,"formattedCitation":"(Maumela et al., 2025)","plainCitation":"(Maumela et al., 2025)","noteIndex":0},"citationItems":[{"id":16867,"uris":["http://zotero.org/users/local/tDp9ODyy/items/VRQFD3MX"],"itemData":{"id":16867,"type":"article-journal","abstract":"Effective water infrastructure planning and management is key to sustainable water supply globally. This research assesses water infrastructure planning and management in Gauteng, South Africa, amid growing challenges from rapid urbanisation, high water demand, climate change, and resource scarcity. These challenges threaten the achievement of Sustainable Development Goals 6 and 11; hence, an integrated approach is required for water sustainability. The study responds to a gap in the literature, which often treats planning and management separately, by adopting an integrated, multi-institutional approach across the water value chain. A mixed-methods triangulation strategy was employed for data collection whereby surveys provided quantitative data, while two sets of structured interviews were conducted: the first round to determine causal relationships among the critical success factors and the second round to validate the proposed framework. The findings reveal a misalignment between infrastructure planning and implementation, contributing to infrastructure backlogs and a short- to medium-term focus. Infrastructure management is further constrained by inadequate system redundancy, leading to ineffective maintenance. External factors such as delayed adoption of 4IR technologies, lack of climate resilient strategies, and fragmented institutional coordination exacerbate these issues. Using Decision-Making Trial and Evaluation Laboratory (DEMATEL) analysis, the study identified Strategic Alignment and a Value-Driven Approach as the most influential critical success factors in water asset management. The research concludes by proposing an integrated water infrastructure and planning framework that supports sustainable water supply.","container-title":"Water","DOI":"10.3390/w17152290","ISSN":"2073-4441","issue":"15","language":"en","license":"http://creativecommons.org/licenses/by/3.0/","page":"2290","publisher":"Multidisciplinary Digital Publishing Institute","source":"www.mdpi.com","title":"An Integrated Framework for Urban Water Infrastructure Planning and Management: A Case Study for Gauteng Province, South Africa","title-short":"An Integrated Framework for Urban Water Infrastructure Planning and Management","volume":"17","author":[{"family":"Maumela","given":"Khathutshelo Godfrey"},{"family":"Mathaba","given":"Tebello Ntsiki Don"},{"family":"Kao","given":"Mahalieo"}],"issued":{"date-parts":[["2025",1]]}}}],"schema":"https://github.com/citation-style-language/schema/raw/master/csl-citation.json"} </w:instrText>
      </w:r>
      <w:r w:rsidR="00550117">
        <w:rPr>
          <w:sz w:val="28"/>
          <w:szCs w:val="28"/>
        </w:rPr>
        <w:fldChar w:fldCharType="separate"/>
      </w:r>
      <w:r w:rsidR="00550117" w:rsidRPr="00550117">
        <w:rPr>
          <w:sz w:val="28"/>
        </w:rPr>
        <w:t>(</w:t>
      </w:r>
      <w:proofErr w:type="spellStart"/>
      <w:r w:rsidR="00550117" w:rsidRPr="00550117">
        <w:rPr>
          <w:sz w:val="28"/>
        </w:rPr>
        <w:t>Maumela</w:t>
      </w:r>
      <w:proofErr w:type="spellEnd"/>
      <w:r w:rsidR="00550117" w:rsidRPr="00550117">
        <w:rPr>
          <w:sz w:val="28"/>
        </w:rPr>
        <w:t xml:space="preserve"> et al., 2025)</w:t>
      </w:r>
      <w:r w:rsidR="00550117">
        <w:rPr>
          <w:sz w:val="28"/>
          <w:szCs w:val="28"/>
        </w:rPr>
        <w:fldChar w:fldCharType="end"/>
      </w:r>
      <w:r w:rsidRPr="00D81969">
        <w:rPr>
          <w:sz w:val="28"/>
          <w:szCs w:val="28"/>
        </w:rPr>
        <w:t>. The sequential design guarantees that the qualitative findings are linked to empirically observed patterns, hence enhancing the explanatory context of the study.</w:t>
      </w:r>
    </w:p>
    <w:p w14:paraId="1ECBB17F" w14:textId="77777777" w:rsidR="00D81969" w:rsidRDefault="00D81969" w:rsidP="00D81969">
      <w:pPr>
        <w:jc w:val="both"/>
        <w:rPr>
          <w:sz w:val="28"/>
          <w:szCs w:val="28"/>
        </w:rPr>
      </w:pPr>
    </w:p>
    <w:p w14:paraId="58094DAD" w14:textId="5AFD38D3" w:rsidR="00D81969" w:rsidRPr="00D81969" w:rsidRDefault="00D81969" w:rsidP="00D81969">
      <w:pPr>
        <w:jc w:val="both"/>
        <w:rPr>
          <w:sz w:val="28"/>
          <w:szCs w:val="28"/>
        </w:rPr>
      </w:pPr>
      <w:r w:rsidRPr="00D81969">
        <w:rPr>
          <w:sz w:val="28"/>
          <w:szCs w:val="28"/>
        </w:rPr>
        <w:t xml:space="preserve">Our research examines five municipalities (purposively selected) around South Africa that span a range of geographical and socio-economic backgrounds (urban, peri-urban and rural areas). The municipalities are located in the provinces of Gauteng, Eastern Cape, KwaZulu-Natal, Limpopo, and the Western Cape, which according to the literature, display a range of water infrastructure issues and climate change vulnerabilities. </w:t>
      </w:r>
      <w:r w:rsidR="0054415D">
        <w:rPr>
          <w:sz w:val="28"/>
          <w:szCs w:val="28"/>
        </w:rPr>
        <w:fldChar w:fldCharType="begin"/>
      </w:r>
      <w:r w:rsidR="0054415D">
        <w:rPr>
          <w:sz w:val="28"/>
          <w:szCs w:val="28"/>
        </w:rPr>
        <w:instrText xml:space="preserve"> ADDIN ZOTERO_ITEM CSL_CITATION {"citationID":"aUoMZPYR","properties":{"unsorted":false,"formattedCitation":"(Kalumba et al., 2025)","plainCitation":"(Kalumba et al., 2025)","noteIndex":0},"citationItems":[{"id":16837,"uris":["http://zotero.org/users/local/tDp9ODyy/items/ZYUDBESB"],"itemData":{"id":16837,"type":"article-journal","abstract":"The study explored the intellectual domain of climate change, water resource management, adaptation, and governance (CCWRM_AG), identifying research hotspots, and proposing solutions to address water scarcity and environmental impacts in South Africa. In total, 1,117 original published studies in BibTeX format were obtained using Web of Science and Scopus databases from 1997 to 2022. The data analyzed on CCWRM_AG includes top-cited articles and the distribution of author keywords, most-cited journals, word cloud, thematic evolution and top author affiliations. The National Integrated Water Information System (NIWIS) database was utilized to monitor and assess the potential for water shortages in South Africa. The study employed geobibliometrics, an integrated approach that combines bibliometric analysis and remote sensing data, to evaluate research trends and monitor dam water levels. The CCWRM_AG field in South Africa is experiencing an 18.98% annual growth in citations per article, with the University of Kwazulu-Natal and the University of Cape Town ranking first with the highest total number of published top articles, indicating their significant influence and associated research centers. Based on the top keyword, climate change and water resource scarcity are central to issues related to drought and water shortage, indicating a hint of the relatedness for further studies. The spatial analysis reveals severe water shortages in the Western Cape province, adversely affecting water quality, agriculture, and livelihoods due to critically low dam levels. The Northern Cape faces water scarcity in its arid lands, while other provinces show relatively stable water availability. The findings of this study can enhance the multifaceted approach that integrates robust water governance infrastructure, regulatory policies, and economic incentives to mitigate water scarcity and environmental impacts.","container-title":"Frontiers in Water","DOI":"10.3389/frwa.2025.1376943","ISSN":"2624-9375","journalAbbreviation":"Front. Water","language":"English","publisher":"Frontiers","source":"Frontiers","title":"Spatial assessment of climate change, water resource management, adaptation and governance in South Africa","URL":"https://www.frontiersin.org/journals/water/articles/10.3389/frwa.2025.1376943/full","volume":"7","author":[{"family":"Kalumba","given":"Ahmed Mukalazi"},{"family":"Afuye","given":"Gbenga Abayomi"},{"family":"Mazinyo","given":"Sonwabo Perez"},{"family":"Zhou","given":"Leocadia"},{"family":"Adom","given":"Richard Kwame"},{"family":"Simatele","given":"Mulala Danny"},{"family":"Das","given":"Dillip Kumar"}],"accessed":{"date-parts":[["2026",4,27]]},"issued":{"date-parts":[["2025",4,17]]}}}],"schema":"https://github.com/citation-style-language/schema/raw/master/csl-citation.json"} </w:instrText>
      </w:r>
      <w:r w:rsidR="0054415D">
        <w:rPr>
          <w:sz w:val="28"/>
          <w:szCs w:val="28"/>
        </w:rPr>
        <w:fldChar w:fldCharType="separate"/>
      </w:r>
      <w:r w:rsidR="0054415D" w:rsidRPr="0054415D">
        <w:rPr>
          <w:sz w:val="28"/>
        </w:rPr>
        <w:t xml:space="preserve">Kalumba et al. </w:t>
      </w:r>
      <w:r w:rsidR="0054415D">
        <w:rPr>
          <w:sz w:val="28"/>
        </w:rPr>
        <w:t>(</w:t>
      </w:r>
      <w:r w:rsidR="0054415D" w:rsidRPr="0054415D">
        <w:rPr>
          <w:sz w:val="28"/>
        </w:rPr>
        <w:t>2025)</w:t>
      </w:r>
      <w:r w:rsidR="0054415D">
        <w:rPr>
          <w:sz w:val="28"/>
          <w:szCs w:val="28"/>
        </w:rPr>
        <w:fldChar w:fldCharType="end"/>
      </w:r>
      <w:r w:rsidRPr="00D81969">
        <w:rPr>
          <w:sz w:val="28"/>
          <w:szCs w:val="28"/>
        </w:rPr>
        <w:t xml:space="preserve"> note that these provinces vary in terms of water stress, with spatial variations in rainfall and water infrastructure capacities, making them appropriate candidates for comparison.</w:t>
      </w:r>
    </w:p>
    <w:p w14:paraId="0C845036" w14:textId="77777777" w:rsidR="00D81969" w:rsidRDefault="00D81969" w:rsidP="00D81969">
      <w:pPr>
        <w:jc w:val="both"/>
        <w:rPr>
          <w:sz w:val="28"/>
          <w:szCs w:val="28"/>
        </w:rPr>
      </w:pPr>
    </w:p>
    <w:p w14:paraId="2D98E8A4" w14:textId="53AE8270" w:rsidR="00D81969" w:rsidRPr="000179AD" w:rsidRDefault="00D81969" w:rsidP="000179AD">
      <w:pPr>
        <w:jc w:val="both"/>
        <w:rPr>
          <w:sz w:val="28"/>
          <w:szCs w:val="28"/>
        </w:rPr>
      </w:pPr>
      <w:r w:rsidRPr="00D81969">
        <w:rPr>
          <w:sz w:val="28"/>
          <w:szCs w:val="28"/>
        </w:rPr>
        <w:t>Purposive sampling is used to ensure that the chosen municipalities exhibit variability in terms of infrastructure, governance and service delivery performance. This strategy is in line with the qualitative research, which stress the need to select cases that show differences in provision and governance outcomes</w:t>
      </w:r>
      <w:r w:rsidR="00780B0C">
        <w:rPr>
          <w:sz w:val="28"/>
          <w:szCs w:val="28"/>
        </w:rPr>
        <w:t xml:space="preserve"> </w:t>
      </w:r>
      <w:r w:rsidR="00780B0C">
        <w:rPr>
          <w:sz w:val="28"/>
          <w:szCs w:val="28"/>
        </w:rPr>
        <w:fldChar w:fldCharType="begin"/>
      </w:r>
      <w:r w:rsidR="00780B0C">
        <w:rPr>
          <w:sz w:val="28"/>
          <w:szCs w:val="28"/>
        </w:rPr>
        <w:instrText xml:space="preserve"> ADDIN ZOTERO_ITEM CSL_CITATION {"citationID":"lgYI70Yr","properties":{"unsorted":false,"formattedCitation":"(Matimolane and Mathivha, 2025)","plainCitation":"(Matimolane and Mathivha, 2025)","noteIndex":0},"citationItems":[{"id":16825,"uris":["http://zotero.org/users/local/tDp9ODyy/items/ZMGDWS2I"],"itemData":{"id":16825,"type":"article-journal","abstract":"Water scarcity in rural South Africa is an escalating crisis driven by climate change, governance inefficiencies, and socio-economic disparities. This perspective synthesizes secondary data through the Integrated Water Resources Management (IWRM) and Socio-Ecological Systems (SES) frameworks, offering a novel lens that bridges macro-policy failures with micro-community resilience, unlike single-framework analyses. Drawing on existing case studies, including Cape Town’s “Day Zero” drought and the Greater Giyani Municipality, we highlight both current advances, such as smart metering, rainwater harvesting, and decentralized purification systems, and persistent vulnerabilities, including erratic rainfall, declining dam levels, and under-resourced infrastructure. The IWRM lens exposes gaps in institutional coordination, policy enforcement, and infrastructure investment that undermine equitable water distribution. The SES perspective reveals how rural communities navigate scarcity through informal networks, traditional knowledge, and local adaptation strategies, but also illustrates the limitations of these responses in the absence of state support. We argue that neither top-down governance nor grassroots innovation alone can achieve water security. Instead, sustainable solutions require hybrid, multi-scalar strategies that align regulatory reforms with community-driven resilience. Future efforts must prioritize adaptive infrastructure, context-sensitive technologies, and inclusive governance frameworks to build climate-resilient and equitable rural water systems. South Africa’s experience offers instructive lessons for global water governance, demonstrating the need for holistic, systems-based approaches that integrate technical, social, and institutional dimensions. This perspective contributes to a strategic framing for future policy and research aimed at ensuring long-term water security and sustainability in vulnerable contexts.","container-title":"Frontiers in Environmental Science","DOI":"10.3389/fenvs.2025.1550738","ISSN":"2296-665X","journalAbbreviation":"Front. Environ. Sci.","language":"English","publisher":"Frontiers","source":"Frontiers","title":"Tackling rural water scarcity in South Africa: climate change, governance, and sustainability pathways","title-short":"Tackling rural water scarcity in South Africa","URL":"https://www.frontiersin.org/journals/environmental-science/articles/10.3389/fenvs.2025.1550738/full","volume":"13","author":[{"family":"Matimolane","given":"Selelo"},{"family":"Mathivha","given":"Fhumulani I."}],"accessed":{"date-parts":[["2026",4,27]]},"issued":{"date-parts":[["2025",6,20]]}}}],"schema":"https://github.com/citation-style-language/schema/raw/master/csl-citation.json"} </w:instrText>
      </w:r>
      <w:r w:rsidR="00780B0C">
        <w:rPr>
          <w:sz w:val="28"/>
          <w:szCs w:val="28"/>
        </w:rPr>
        <w:fldChar w:fldCharType="separate"/>
      </w:r>
      <w:r w:rsidR="00780B0C" w:rsidRPr="00780B0C">
        <w:rPr>
          <w:sz w:val="28"/>
        </w:rPr>
        <w:t>(</w:t>
      </w:r>
      <w:proofErr w:type="spellStart"/>
      <w:r w:rsidR="00780B0C" w:rsidRPr="00780B0C">
        <w:rPr>
          <w:sz w:val="28"/>
        </w:rPr>
        <w:t>Matimolane</w:t>
      </w:r>
      <w:proofErr w:type="spellEnd"/>
      <w:r w:rsidR="00780B0C" w:rsidRPr="00780B0C">
        <w:rPr>
          <w:sz w:val="28"/>
        </w:rPr>
        <w:t xml:space="preserve"> and </w:t>
      </w:r>
      <w:proofErr w:type="spellStart"/>
      <w:r w:rsidR="00780B0C" w:rsidRPr="00780B0C">
        <w:rPr>
          <w:sz w:val="28"/>
        </w:rPr>
        <w:t>Mathivha</w:t>
      </w:r>
      <w:proofErr w:type="spellEnd"/>
      <w:r w:rsidR="00780B0C" w:rsidRPr="00780B0C">
        <w:rPr>
          <w:sz w:val="28"/>
        </w:rPr>
        <w:t>, 2025)</w:t>
      </w:r>
      <w:r w:rsidR="00780B0C">
        <w:rPr>
          <w:sz w:val="28"/>
          <w:szCs w:val="28"/>
        </w:rPr>
        <w:fldChar w:fldCharType="end"/>
      </w:r>
      <w:r w:rsidRPr="00D81969">
        <w:rPr>
          <w:sz w:val="28"/>
          <w:szCs w:val="28"/>
        </w:rPr>
        <w:t xml:space="preserve">. Variations </w:t>
      </w:r>
      <w:r w:rsidRPr="00D81969">
        <w:rPr>
          <w:sz w:val="28"/>
          <w:szCs w:val="28"/>
        </w:rPr>
        <w:lastRenderedPageBreak/>
        <w:t>among cases enable the study to offer insights that are more transferable to other contexts while still providing rich analyses.</w:t>
      </w:r>
    </w:p>
    <w:p w14:paraId="4612D246" w14:textId="77777777" w:rsidR="00D81969" w:rsidRDefault="00D81969" w:rsidP="00D81969">
      <w:pPr>
        <w:jc w:val="both"/>
        <w:rPr>
          <w:sz w:val="28"/>
          <w:szCs w:val="28"/>
        </w:rPr>
      </w:pPr>
    </w:p>
    <w:p w14:paraId="0340CF3D" w14:textId="10CCAB19" w:rsidR="00D81969" w:rsidRDefault="00D81969" w:rsidP="00D81969">
      <w:pPr>
        <w:jc w:val="both"/>
        <w:rPr>
          <w:sz w:val="28"/>
          <w:szCs w:val="28"/>
        </w:rPr>
      </w:pPr>
      <w:r w:rsidRPr="00D81969">
        <w:rPr>
          <w:sz w:val="28"/>
          <w:szCs w:val="28"/>
        </w:rPr>
        <w:t>Phase 1 of the study aims to gather and examine secondary quantitative data from the Department of Water and Sanitation's Blue Drop, Green Drop and No Drop Reports for 2022-2024</w:t>
      </w:r>
      <w:r w:rsidR="00DE6030">
        <w:rPr>
          <w:sz w:val="28"/>
          <w:szCs w:val="28"/>
        </w:rPr>
        <w:t xml:space="preserve"> </w:t>
      </w:r>
      <w:r w:rsidR="00DE6030">
        <w:rPr>
          <w:sz w:val="28"/>
          <w:szCs w:val="28"/>
        </w:rPr>
        <w:fldChar w:fldCharType="begin"/>
      </w:r>
      <w:r w:rsidR="00DE6030">
        <w:rPr>
          <w:sz w:val="28"/>
          <w:szCs w:val="28"/>
        </w:rPr>
        <w:instrText xml:space="preserve"> ADDIN ZOTERO_ITEM CSL_CITATION {"citationID":"VRGl1VOp","properties":{"unsorted":false,"formattedCitation":"(SAG, 2023)","plainCitation":"(SAG, 2023)","noteIndex":0},"citationItems":[{"id":16891,"uris":["http://zotero.org/users/local/tDp9ODyy/items/IDVNWHEE"],"itemData":{"id":16891,"type":"webpage","title":"Water and Sanitation releases 2023 full Blue Drop Report | South African Government","URL":"https://www.gov.za/news/media-statements/water-and-sanitation-releases-2023-full-blue-drop-report-05-dec-2023","author":[{"family":"SAG","given":""}],"accessed":{"date-parts":[["2026",4,27]]},"issued":{"date-parts":[["2023"]]}}}],"schema":"https://github.com/citation-style-language/schema/raw/master/csl-citation.json"} </w:instrText>
      </w:r>
      <w:r w:rsidR="00DE6030">
        <w:rPr>
          <w:sz w:val="28"/>
          <w:szCs w:val="28"/>
        </w:rPr>
        <w:fldChar w:fldCharType="separate"/>
      </w:r>
      <w:r w:rsidR="00DE6030" w:rsidRPr="00DE6030">
        <w:rPr>
          <w:sz w:val="28"/>
        </w:rPr>
        <w:t>(SAG, 2023)</w:t>
      </w:r>
      <w:r w:rsidR="00DE6030">
        <w:rPr>
          <w:sz w:val="28"/>
          <w:szCs w:val="28"/>
        </w:rPr>
        <w:fldChar w:fldCharType="end"/>
      </w:r>
      <w:r w:rsidRPr="00D81969">
        <w:rPr>
          <w:sz w:val="28"/>
          <w:szCs w:val="28"/>
        </w:rPr>
        <w:t>. These reports offer nationally comparable performance indicators for water quality, wastewater management and non-revenue water, and are recognised as key data sources in South African water research</w:t>
      </w:r>
      <w:r w:rsidR="00DE6030">
        <w:rPr>
          <w:sz w:val="28"/>
          <w:szCs w:val="28"/>
        </w:rPr>
        <w:t>.</w:t>
      </w:r>
    </w:p>
    <w:p w14:paraId="2FF931D4" w14:textId="77777777" w:rsidR="000017C9" w:rsidRDefault="000017C9" w:rsidP="00D81969">
      <w:pPr>
        <w:jc w:val="both"/>
        <w:rPr>
          <w:sz w:val="28"/>
          <w:szCs w:val="28"/>
        </w:rPr>
      </w:pPr>
    </w:p>
    <w:p w14:paraId="4B2BBEB8" w14:textId="41A20CF1" w:rsidR="00D81969" w:rsidRPr="00D81969" w:rsidRDefault="00D81969" w:rsidP="00D81969">
      <w:pPr>
        <w:jc w:val="both"/>
        <w:rPr>
          <w:sz w:val="28"/>
          <w:szCs w:val="28"/>
        </w:rPr>
      </w:pPr>
      <w:r w:rsidRPr="00D81969">
        <w:rPr>
          <w:sz w:val="28"/>
          <w:szCs w:val="28"/>
        </w:rPr>
        <w:t>Relevant variables include rates of non-revenue water (NRW), the percentage of water-related budgets devoted to infrastructure maintenance, water quality compliance, and infrastructure age. These are chosen for their known associations with infrastructure performance and sustainability, such as maintenance investment and infrastructure condition as key indicators of infrastructure resilience</w:t>
      </w:r>
      <w:r w:rsidR="00437331">
        <w:rPr>
          <w:sz w:val="28"/>
          <w:szCs w:val="28"/>
        </w:rPr>
        <w:t>.</w:t>
      </w:r>
    </w:p>
    <w:p w14:paraId="0968CD3C" w14:textId="77777777" w:rsidR="00D81969" w:rsidRDefault="00D81969" w:rsidP="00D81969">
      <w:pPr>
        <w:jc w:val="both"/>
        <w:rPr>
          <w:sz w:val="28"/>
          <w:szCs w:val="28"/>
        </w:rPr>
      </w:pPr>
    </w:p>
    <w:p w14:paraId="68407A9F" w14:textId="01282752" w:rsidR="00D81969" w:rsidRPr="00D81969" w:rsidRDefault="00D81969" w:rsidP="00D81969">
      <w:pPr>
        <w:jc w:val="both"/>
        <w:rPr>
          <w:sz w:val="28"/>
          <w:szCs w:val="28"/>
        </w:rPr>
      </w:pPr>
      <w:r w:rsidRPr="00D81969">
        <w:rPr>
          <w:sz w:val="28"/>
          <w:szCs w:val="28"/>
        </w:rPr>
        <w:t>Data analysis will make use of multiple linear regression and correlation analysis to explore the links between infrastructure condition variables and sustainability outcomes. This methodology can be used to identify significant factors affecting water system performance and resource sustainability. Further,</w:t>
      </w:r>
      <w:r>
        <w:rPr>
          <w:sz w:val="28"/>
          <w:szCs w:val="28"/>
        </w:rPr>
        <w:t xml:space="preserve"> </w:t>
      </w:r>
      <w:r w:rsidRPr="00D81969">
        <w:rPr>
          <w:sz w:val="28"/>
          <w:szCs w:val="28"/>
        </w:rPr>
        <w:t xml:space="preserve">a Decision-Making Trial and Evaluation Laboratory (DEMATEL) approach will be used to determine causal relationships between critical success factors in water infrastructure management. </w:t>
      </w:r>
      <w:r w:rsidR="00550117">
        <w:rPr>
          <w:sz w:val="28"/>
          <w:szCs w:val="28"/>
        </w:rPr>
        <w:fldChar w:fldCharType="begin"/>
      </w:r>
      <w:r w:rsidR="00550117">
        <w:rPr>
          <w:sz w:val="28"/>
          <w:szCs w:val="28"/>
        </w:rPr>
        <w:instrText xml:space="preserve"> ADDIN ZOTERO_ITEM CSL_CITATION {"citationID":"ymH5jew5","properties":{"unsorted":false,"formattedCitation":"(Maumela et al., 2025)","plainCitation":"(Maumela et al., 2025)","dontUpdate":true,"noteIndex":0},"citationItems":[{"id":16867,"uris":["http://zotero.org/users/local/tDp9ODyy/items/VRQFD3MX"],"itemData":{"id":16867,"type":"article-journal","abstract":"Effective water infrastructure planning and management is key to sustainable water supply globally. This research assesses water infrastructure planning and management in Gauteng, South Africa, amid growing challenges from rapid urbanisation, high water demand, climate change, and resource scarcity. These challenges threaten the achievement of Sustainable Development Goals 6 and 11; hence, an integrated approach is required for water sustainability. The study responds to a gap in the literature, which often treats planning and management separately, by adopting an integrated, multi-institutional approach across the water value chain. A mixed-methods triangulation strategy was employed for data collection whereby surveys provided quantitative data, while two sets of structured interviews were conducted: the first round to determine causal relationships among the critical success factors and the second round to validate the proposed framework. The findings reveal a misalignment between infrastructure planning and implementation, contributing to infrastructure backlogs and a short- to medium-term focus. Infrastructure management is further constrained by inadequate system redundancy, leading to ineffective maintenance. External factors such as delayed adoption of 4IR technologies, lack of climate resilient strategies, and fragmented institutional coordination exacerbate these issues. Using Decision-Making Trial and Evaluation Laboratory (DEMATEL) analysis, the study identified Strategic Alignment and a Value-Driven Approach as the most influential critical success factors in water asset management. The research concludes by proposing an integrated water infrastructure and planning framework that supports sustainable water supply.","container-title":"Water","DOI":"10.3390/w17152290","ISSN":"2073-4441","issue":"15","language":"en","license":"http://creativecommons.org/licenses/by/3.0/","page":"2290","publisher":"Multidisciplinary Digital Publishing Institute","source":"www.mdpi.com","title":"An Integrated Framework for Urban Water Infrastructure Planning and Management: A Case Study for Gauteng Province, South Africa","title-short":"An Integrated Framework for Urban Water Infrastructure Planning and Management","volume":"17","author":[{"family":"Maumela","given":"Khathutshelo Godfrey"},{"family":"Mathaba","given":"Tebello Ntsiki Don"},{"family":"Kao","given":"Mahalieo"}],"issued":{"date-parts":[["2025",1]]}}}],"schema":"https://github.com/citation-style-language/schema/raw/master/csl-citation.json"} </w:instrText>
      </w:r>
      <w:r w:rsidR="00550117">
        <w:rPr>
          <w:sz w:val="28"/>
          <w:szCs w:val="28"/>
        </w:rPr>
        <w:fldChar w:fldCharType="separate"/>
      </w:r>
      <w:proofErr w:type="spellStart"/>
      <w:r w:rsidR="00550117" w:rsidRPr="00233B69">
        <w:rPr>
          <w:sz w:val="28"/>
        </w:rPr>
        <w:t>Maumela</w:t>
      </w:r>
      <w:proofErr w:type="spellEnd"/>
      <w:r w:rsidR="00550117" w:rsidRPr="00233B69">
        <w:rPr>
          <w:sz w:val="28"/>
        </w:rPr>
        <w:t xml:space="preserve"> et al.</w:t>
      </w:r>
      <w:r w:rsidR="00550117">
        <w:rPr>
          <w:sz w:val="28"/>
        </w:rPr>
        <w:t xml:space="preserve"> (</w:t>
      </w:r>
      <w:r w:rsidR="00550117" w:rsidRPr="00233B69">
        <w:rPr>
          <w:sz w:val="28"/>
        </w:rPr>
        <w:t>2025)</w:t>
      </w:r>
      <w:r w:rsidR="00550117">
        <w:rPr>
          <w:sz w:val="28"/>
          <w:szCs w:val="28"/>
        </w:rPr>
        <w:fldChar w:fldCharType="end"/>
      </w:r>
      <w:r w:rsidRPr="00D81969">
        <w:rPr>
          <w:sz w:val="28"/>
          <w:szCs w:val="28"/>
        </w:rPr>
        <w:t xml:space="preserve"> have shown that DEMATEL can be used to highlight key factors affecting infrastructure performance in Gauteng, so it is a suitable method of analysis for this research.</w:t>
      </w:r>
    </w:p>
    <w:p w14:paraId="615EDFE6" w14:textId="77777777" w:rsidR="00D81969" w:rsidRDefault="00D81969" w:rsidP="00D81969">
      <w:pPr>
        <w:jc w:val="both"/>
        <w:rPr>
          <w:sz w:val="28"/>
          <w:szCs w:val="28"/>
        </w:rPr>
      </w:pPr>
    </w:p>
    <w:p w14:paraId="0CAD278A" w14:textId="1496343E" w:rsidR="00D81969" w:rsidRPr="00D81969" w:rsidRDefault="00D81969" w:rsidP="00D81969">
      <w:pPr>
        <w:jc w:val="both"/>
        <w:rPr>
          <w:sz w:val="28"/>
          <w:szCs w:val="28"/>
        </w:rPr>
      </w:pPr>
      <w:r w:rsidRPr="00D81969">
        <w:rPr>
          <w:sz w:val="28"/>
          <w:szCs w:val="28"/>
        </w:rPr>
        <w:t>The quantitative phase serves to not only draw empirical conclusions, but also provide insights into the subsequent qualitative phase. This approach, which highlights areas where high NRW values or low levels of maintenance are observed in particular districts, provides the opportunity for further exploration of the governance factors in Phase 2.</w:t>
      </w:r>
    </w:p>
    <w:p w14:paraId="0D3E4E83" w14:textId="77777777" w:rsidR="00D81969" w:rsidRDefault="00D81969" w:rsidP="00D81969">
      <w:pPr>
        <w:jc w:val="both"/>
        <w:rPr>
          <w:sz w:val="28"/>
          <w:szCs w:val="28"/>
        </w:rPr>
      </w:pPr>
    </w:p>
    <w:p w14:paraId="50DE6683" w14:textId="78C734B7" w:rsidR="00D81969" w:rsidRPr="00D81969" w:rsidRDefault="00D81969" w:rsidP="00D81969">
      <w:pPr>
        <w:jc w:val="both"/>
        <w:rPr>
          <w:sz w:val="28"/>
          <w:szCs w:val="28"/>
        </w:rPr>
      </w:pPr>
      <w:r w:rsidRPr="00D81969">
        <w:rPr>
          <w:sz w:val="28"/>
          <w:szCs w:val="28"/>
        </w:rPr>
        <w:t>Phase 2 of the study adopts qualitative methods to explain in greater detail the quantitative results, with a particular emphasis on governance, capacity for policy and policy implementation. We will conduct semi-structured interviews with some 25 to 30 interviewees from the Department of Water and Sanitation, municipal water engineers, water board representatives, and members of civil society organisations interested in water governance.</w:t>
      </w:r>
    </w:p>
    <w:p w14:paraId="7F0F85AE" w14:textId="53B8FB33" w:rsidR="00D81969" w:rsidRPr="00D81969" w:rsidRDefault="00D81969" w:rsidP="00D81969">
      <w:pPr>
        <w:jc w:val="both"/>
        <w:rPr>
          <w:sz w:val="28"/>
          <w:szCs w:val="28"/>
        </w:rPr>
      </w:pPr>
      <w:r w:rsidRPr="00D81969">
        <w:rPr>
          <w:sz w:val="28"/>
          <w:szCs w:val="28"/>
        </w:rPr>
        <w:t xml:space="preserve">This type of interview is chosen to ensure consistency across respondents and sufficient flexibility to delve deeper into emerging issues. This method is in line with that adopted by </w:t>
      </w:r>
      <w:r w:rsidR="00780B0C">
        <w:rPr>
          <w:sz w:val="28"/>
          <w:szCs w:val="28"/>
        </w:rPr>
        <w:t>authors</w:t>
      </w:r>
      <w:r w:rsidRPr="00D81969">
        <w:rPr>
          <w:sz w:val="28"/>
          <w:szCs w:val="28"/>
        </w:rPr>
        <w:t xml:space="preserve">, who used interviews and thematic </w:t>
      </w:r>
      <w:r w:rsidRPr="00D81969">
        <w:rPr>
          <w:sz w:val="28"/>
          <w:szCs w:val="28"/>
        </w:rPr>
        <w:lastRenderedPageBreak/>
        <w:t>analysis to explore rural water scarcity and governance issues in South Africa</w:t>
      </w:r>
      <w:r w:rsidR="00780B0C">
        <w:rPr>
          <w:sz w:val="28"/>
          <w:szCs w:val="28"/>
        </w:rPr>
        <w:t xml:space="preserve"> </w:t>
      </w:r>
      <w:r w:rsidR="00780B0C">
        <w:rPr>
          <w:sz w:val="28"/>
          <w:szCs w:val="28"/>
        </w:rPr>
        <w:fldChar w:fldCharType="begin"/>
      </w:r>
      <w:r w:rsidR="00780B0C">
        <w:rPr>
          <w:sz w:val="28"/>
          <w:szCs w:val="28"/>
        </w:rPr>
        <w:instrText xml:space="preserve"> ADDIN ZOTERO_ITEM CSL_CITATION {"citationID":"86gmASJO","properties":{"unsorted":false,"formattedCitation":"(Matimolane and Mathivha, 2025)","plainCitation":"(Matimolane and Mathivha, 2025)","noteIndex":0},"citationItems":[{"id":16825,"uris":["http://zotero.org/users/local/tDp9ODyy/items/ZMGDWS2I"],"itemData":{"id":16825,"type":"article-journal","abstract":"Water scarcity in rural South Africa is an escalating crisis driven by climate change, governance inefficiencies, and socio-economic disparities. This perspective synthesizes secondary data through the Integrated Water Resources Management (IWRM) and Socio-Ecological Systems (SES) frameworks, offering a novel lens that bridges macro-policy failures with micro-community resilience, unlike single-framework analyses. Drawing on existing case studies, including Cape Town’s “Day Zero” drought and the Greater Giyani Municipality, we highlight both current advances, such as smart metering, rainwater harvesting, and decentralized purification systems, and persistent vulnerabilities, including erratic rainfall, declining dam levels, and under-resourced infrastructure. The IWRM lens exposes gaps in institutional coordination, policy enforcement, and infrastructure investment that undermine equitable water distribution. The SES perspective reveals how rural communities navigate scarcity through informal networks, traditional knowledge, and local adaptation strategies, but also illustrates the limitations of these responses in the absence of state support. We argue that neither top-down governance nor grassroots innovation alone can achieve water security. Instead, sustainable solutions require hybrid, multi-scalar strategies that align regulatory reforms with community-driven resilience. Future efforts must prioritize adaptive infrastructure, context-sensitive technologies, and inclusive governance frameworks to build climate-resilient and equitable rural water systems. South Africa’s experience offers instructive lessons for global water governance, demonstrating the need for holistic, systems-based approaches that integrate technical, social, and institutional dimensions. This perspective contributes to a strategic framing for future policy and research aimed at ensuring long-term water security and sustainability in vulnerable contexts.","container-title":"Frontiers in Environmental Science","DOI":"10.3389/fenvs.2025.1550738","ISSN":"2296-665X","journalAbbreviation":"Front. Environ. Sci.","language":"English","publisher":"Frontiers","source":"Frontiers","title":"Tackling rural water scarcity in South Africa: climate change, governance, and sustainability pathways","title-short":"Tackling rural water scarcity in South Africa","URL":"https://www.frontiersin.org/journals/environmental-science/articles/10.3389/fenvs.2025.1550738/full","volume":"13","author":[{"family":"Matimolane","given":"Selelo"},{"family":"Mathivha","given":"Fhumulani I."}],"accessed":{"date-parts":[["2026",4,27]]},"issued":{"date-parts":[["2025",6,20]]}}}],"schema":"https://github.com/citation-style-language/schema/raw/master/csl-citation.json"} </w:instrText>
      </w:r>
      <w:r w:rsidR="00780B0C">
        <w:rPr>
          <w:sz w:val="28"/>
          <w:szCs w:val="28"/>
        </w:rPr>
        <w:fldChar w:fldCharType="separate"/>
      </w:r>
      <w:r w:rsidR="00780B0C" w:rsidRPr="00780B0C">
        <w:rPr>
          <w:sz w:val="28"/>
        </w:rPr>
        <w:t>(</w:t>
      </w:r>
      <w:proofErr w:type="spellStart"/>
      <w:r w:rsidR="00780B0C" w:rsidRPr="00780B0C">
        <w:rPr>
          <w:sz w:val="28"/>
        </w:rPr>
        <w:t>Matimolane</w:t>
      </w:r>
      <w:proofErr w:type="spellEnd"/>
      <w:r w:rsidR="00780B0C" w:rsidRPr="00780B0C">
        <w:rPr>
          <w:sz w:val="28"/>
        </w:rPr>
        <w:t xml:space="preserve"> and </w:t>
      </w:r>
      <w:proofErr w:type="spellStart"/>
      <w:r w:rsidR="00780B0C" w:rsidRPr="00780B0C">
        <w:rPr>
          <w:sz w:val="28"/>
        </w:rPr>
        <w:t>Mathivha</w:t>
      </w:r>
      <w:proofErr w:type="spellEnd"/>
      <w:r w:rsidR="00780B0C" w:rsidRPr="00780B0C">
        <w:rPr>
          <w:sz w:val="28"/>
        </w:rPr>
        <w:t>, 2025)</w:t>
      </w:r>
      <w:r w:rsidR="00780B0C">
        <w:rPr>
          <w:sz w:val="28"/>
          <w:szCs w:val="28"/>
        </w:rPr>
        <w:fldChar w:fldCharType="end"/>
      </w:r>
      <w:r w:rsidRPr="00D81969">
        <w:rPr>
          <w:sz w:val="28"/>
          <w:szCs w:val="28"/>
        </w:rPr>
        <w:t>. Employing a multi- stakeholder approach guarantees that multiple perspectives are considered, reflecting the multi- level governance of South African water management.</w:t>
      </w:r>
    </w:p>
    <w:p w14:paraId="5CEFDA30" w14:textId="77777777" w:rsidR="00D81969" w:rsidRDefault="00D81969" w:rsidP="00D81969">
      <w:pPr>
        <w:jc w:val="both"/>
        <w:rPr>
          <w:sz w:val="28"/>
          <w:szCs w:val="28"/>
        </w:rPr>
      </w:pPr>
    </w:p>
    <w:p w14:paraId="1188591A" w14:textId="6F03FC93" w:rsidR="00D81969" w:rsidRPr="00D81969" w:rsidRDefault="00D81969" w:rsidP="00D81969">
      <w:pPr>
        <w:jc w:val="both"/>
        <w:rPr>
          <w:sz w:val="28"/>
          <w:szCs w:val="28"/>
        </w:rPr>
      </w:pPr>
      <w:r w:rsidRPr="00D81969">
        <w:rPr>
          <w:sz w:val="28"/>
          <w:szCs w:val="28"/>
        </w:rPr>
        <w:t>Thematic analysis will be used to analyse interview data, involving a systematic approach of coding, categorisation, and theme generation. This approach allows for patterns to emerge that identify governance challenges such as institutional fragmentation, limited technical skills, and poor financial management as well as enablers</w:t>
      </w:r>
      <w:r w:rsidR="00672C02">
        <w:rPr>
          <w:sz w:val="28"/>
          <w:szCs w:val="28"/>
        </w:rPr>
        <w:t xml:space="preserve"> </w:t>
      </w:r>
      <w:r w:rsidRPr="00D81969">
        <w:rPr>
          <w:sz w:val="28"/>
          <w:szCs w:val="28"/>
        </w:rPr>
        <w:t>such as leadership and collaboration from stakeholders. Mokone (2025) highlight that a grasp of these governance issues is critical in devising sustainable water governance solutions in the Southern African region.</w:t>
      </w:r>
    </w:p>
    <w:p w14:paraId="1E6AD147" w14:textId="77777777" w:rsidR="00D81969" w:rsidRDefault="00D81969" w:rsidP="00D81969">
      <w:pPr>
        <w:jc w:val="both"/>
        <w:rPr>
          <w:sz w:val="28"/>
          <w:szCs w:val="28"/>
        </w:rPr>
      </w:pPr>
    </w:p>
    <w:p w14:paraId="36CEFBB5" w14:textId="789244EB" w:rsidR="00D81969" w:rsidRPr="00D81969" w:rsidRDefault="00D81969" w:rsidP="00D81969">
      <w:pPr>
        <w:jc w:val="both"/>
        <w:rPr>
          <w:sz w:val="28"/>
          <w:szCs w:val="28"/>
        </w:rPr>
      </w:pPr>
      <w:r w:rsidRPr="00D81969">
        <w:rPr>
          <w:sz w:val="28"/>
          <w:szCs w:val="28"/>
        </w:rPr>
        <w:t>The qualitative stage is crucial for interpreting and understanding quantitative findings, and for uncovering the why and how behind the patterns in infrastructure performance and the role of policy and institutional reform in overcoming barriers.</w:t>
      </w:r>
    </w:p>
    <w:p w14:paraId="2BB971F3" w14:textId="77777777" w:rsidR="00D81969" w:rsidRDefault="00D81969" w:rsidP="00D81969">
      <w:pPr>
        <w:jc w:val="both"/>
        <w:rPr>
          <w:sz w:val="28"/>
          <w:szCs w:val="28"/>
        </w:rPr>
      </w:pPr>
    </w:p>
    <w:p w14:paraId="38194C44" w14:textId="545963DD" w:rsidR="00D81969" w:rsidRPr="00D81969" w:rsidRDefault="00D81969" w:rsidP="00D81969">
      <w:pPr>
        <w:jc w:val="both"/>
        <w:rPr>
          <w:sz w:val="28"/>
          <w:szCs w:val="28"/>
        </w:rPr>
      </w:pPr>
      <w:r w:rsidRPr="00D81969">
        <w:rPr>
          <w:sz w:val="28"/>
          <w:szCs w:val="28"/>
        </w:rPr>
        <w:t>A major advantage of the explanatory sequential mixed-methods approach is that the quantitative and qualitative data are integrated to gain a deeper understanding of the problem. In our study, integration will take place at a level of interpretation, whereby qualitative analysis helps to interpret quantitative findings.</w:t>
      </w:r>
      <w:r w:rsidR="000179AD">
        <w:rPr>
          <w:sz w:val="28"/>
          <w:szCs w:val="28"/>
        </w:rPr>
        <w:t xml:space="preserve"> </w:t>
      </w:r>
      <w:r w:rsidRPr="00D81969">
        <w:rPr>
          <w:sz w:val="28"/>
          <w:szCs w:val="28"/>
        </w:rPr>
        <w:t xml:space="preserve">If quantitative analysis finds a strong relationship between low maintenance spending and high NRW rates, qualitative findings may offer insights into how resources are allocated, political interference, or a lack of resources or expertise in municipalities. This integrated approach is consistent with the findings of </w:t>
      </w:r>
      <w:r w:rsidR="009E7C80">
        <w:rPr>
          <w:sz w:val="28"/>
          <w:szCs w:val="28"/>
        </w:rPr>
        <w:t>study</w:t>
      </w:r>
      <w:r w:rsidRPr="00D81969">
        <w:rPr>
          <w:sz w:val="28"/>
          <w:szCs w:val="28"/>
        </w:rPr>
        <w:t xml:space="preserve">, </w:t>
      </w:r>
      <w:r w:rsidR="009E7C80">
        <w:rPr>
          <w:sz w:val="28"/>
          <w:szCs w:val="28"/>
        </w:rPr>
        <w:t>that</w:t>
      </w:r>
      <w:r w:rsidRPr="00D81969">
        <w:rPr>
          <w:sz w:val="28"/>
          <w:szCs w:val="28"/>
        </w:rPr>
        <w:t xml:space="preserve"> suggest that water resources management research that integrates technical, institutional, and governance analysis is essential for improving water resource management</w:t>
      </w:r>
      <w:r w:rsidR="009E7C80">
        <w:rPr>
          <w:sz w:val="28"/>
          <w:szCs w:val="28"/>
        </w:rPr>
        <w:t xml:space="preserve"> </w:t>
      </w:r>
      <w:r w:rsidR="009E7C80">
        <w:rPr>
          <w:sz w:val="28"/>
          <w:szCs w:val="28"/>
        </w:rPr>
        <w:fldChar w:fldCharType="begin"/>
      </w:r>
      <w:r w:rsidR="009E7C80">
        <w:rPr>
          <w:sz w:val="28"/>
          <w:szCs w:val="28"/>
        </w:rPr>
        <w:instrText xml:space="preserve"> ADDIN ZOTERO_ITEM CSL_CITATION {"citationID":"DTrNy1iD","properties":{"unsorted":false,"formattedCitation":"(Grigg, 2024)","plainCitation":"(Grigg, 2024)","noteIndex":0},"citationItems":[{"id":16854,"uris":["http://zotero.org/users/local/tDp9ODyy/items/L5V7Z6W8"],"itemData":{"id":16854,"type":"article-journal","abstract":"Sustainable Development Goal 6 addresses water issues, and Target 6.5.1 sets a goal to implement integrated water resources management (IWRM) at all levels. The reporting system shows slow progress, which indicates that changes are needed. The assessments focus mainly on the function of IWRM as a framework of institutional arrangements and less on its function as a process for water resources management, with emphasis on practices like multi-objective planning and stakeholder participation. While IWRM has a rich body of knowledge and wide recognition among water management communities, it is still misunderstood and criticized by some stakeholders, even after 25 years of explanations. While its support base appears stable, indications of fatigue and waning interest in IWRM point to the need for fresh explanations and demonstrations. These can be facilitated by distinguishing the functionalities of IWRM as a framework and a process. SDG data focuses on its framework function, which generally tracks the status of environmental governance in countries. Case studies provide better indicators of its use as a process, but their narratives may not be persuasive. If educators adopt the framework and function model of IWRM advocated in the paper, the narratives can improve and facilitate greater acceptance. Advancement of IWRM implementation to support the Sustainable Development Goals requires continued support by the Global Water Partnership, which might be bolstered by cooperation with international water associations for standardization, accreditation, and credentialing. IWRM’s future implementation will also depend on its adoption among educators and on interdisciplinary approaches.","container-title":"Sustainability","DOI":"10.3390/su16135441","ISSN":"2071-1050","issue":"13","language":"en","license":"http://creativecommons.org/licenses/by/3.0/","page":"5441","publisher":"Multidisciplinary Digital Publishing Institute","source":"www.mdpi.com","title":"Framework and Function of Integrated Water Resources Management in Support of Sustainable Development","volume":"16","author":[{"family":"Grigg","given":"Neil S."}],"issued":{"date-parts":[["2024",1]]}}}],"schema":"https://github.com/citation-style-language/schema/raw/master/csl-citation.json"} </w:instrText>
      </w:r>
      <w:r w:rsidR="009E7C80">
        <w:rPr>
          <w:sz w:val="28"/>
          <w:szCs w:val="28"/>
        </w:rPr>
        <w:fldChar w:fldCharType="separate"/>
      </w:r>
      <w:r w:rsidR="009E7C80" w:rsidRPr="009E7C80">
        <w:rPr>
          <w:sz w:val="28"/>
        </w:rPr>
        <w:t>(Grigg, 2024)</w:t>
      </w:r>
      <w:r w:rsidR="009E7C80">
        <w:rPr>
          <w:sz w:val="28"/>
          <w:szCs w:val="28"/>
        </w:rPr>
        <w:fldChar w:fldCharType="end"/>
      </w:r>
      <w:r w:rsidRPr="00D81969">
        <w:rPr>
          <w:sz w:val="28"/>
          <w:szCs w:val="28"/>
        </w:rPr>
        <w:t>.</w:t>
      </w:r>
      <w:r>
        <w:rPr>
          <w:sz w:val="28"/>
          <w:szCs w:val="28"/>
        </w:rPr>
        <w:t xml:space="preserve"> </w:t>
      </w:r>
      <w:r w:rsidRPr="00D81969">
        <w:rPr>
          <w:sz w:val="28"/>
          <w:szCs w:val="28"/>
        </w:rPr>
        <w:t>This process will guide the design of an integrated engineering-governance model for water infrastructure sustainability, which is the main focus of this work.</w:t>
      </w:r>
    </w:p>
    <w:p w14:paraId="099C0CC5" w14:textId="77777777" w:rsidR="00D81969" w:rsidRDefault="00D81969" w:rsidP="00D81969">
      <w:pPr>
        <w:jc w:val="both"/>
        <w:rPr>
          <w:sz w:val="28"/>
          <w:szCs w:val="28"/>
        </w:rPr>
      </w:pPr>
    </w:p>
    <w:p w14:paraId="5A07B774" w14:textId="64C03A70" w:rsidR="00D81969" w:rsidRPr="00D81969" w:rsidRDefault="00D81969" w:rsidP="00D81969">
      <w:pPr>
        <w:jc w:val="both"/>
        <w:rPr>
          <w:sz w:val="28"/>
          <w:szCs w:val="28"/>
        </w:rPr>
      </w:pPr>
      <w:r w:rsidRPr="00D81969">
        <w:rPr>
          <w:sz w:val="28"/>
          <w:szCs w:val="28"/>
        </w:rPr>
        <w:t>The inclusion of human participants and potentially sensitive information about institutions makes for ethical considerations crucial to the design and execution of this study. Approval will be sought and granted before data collection begins from the University of Johannesburg's Faculty Ethics Committee.</w:t>
      </w:r>
      <w:r>
        <w:rPr>
          <w:sz w:val="28"/>
          <w:szCs w:val="28"/>
        </w:rPr>
        <w:t xml:space="preserve"> </w:t>
      </w:r>
      <w:r w:rsidRPr="00D81969">
        <w:rPr>
          <w:sz w:val="28"/>
          <w:szCs w:val="28"/>
        </w:rPr>
        <w:t>Participants will be given comprehensive explanations of the research and asked for informed consent to partake in interviews.</w:t>
      </w:r>
      <w:r w:rsidR="000179AD">
        <w:rPr>
          <w:sz w:val="28"/>
          <w:szCs w:val="28"/>
        </w:rPr>
        <w:t xml:space="preserve"> </w:t>
      </w:r>
      <w:r w:rsidRPr="00D81969">
        <w:rPr>
          <w:sz w:val="28"/>
          <w:szCs w:val="28"/>
        </w:rPr>
        <w:t xml:space="preserve">Anonymity will be assured, and participant names will not be disclosed in any publications. This is especially crucial in discussing municipal governance, which may address issues such as failed infrastructure and </w:t>
      </w:r>
      <w:r w:rsidRPr="00D81969">
        <w:rPr>
          <w:sz w:val="28"/>
          <w:szCs w:val="28"/>
        </w:rPr>
        <w:lastRenderedPageBreak/>
        <w:t>financial mismanagement</w:t>
      </w:r>
      <w:r w:rsidR="001716D9">
        <w:rPr>
          <w:sz w:val="28"/>
          <w:szCs w:val="28"/>
        </w:rPr>
        <w:t xml:space="preserve"> </w:t>
      </w:r>
      <w:r w:rsidR="001716D9">
        <w:rPr>
          <w:sz w:val="28"/>
          <w:szCs w:val="28"/>
        </w:rPr>
        <w:fldChar w:fldCharType="begin"/>
      </w:r>
      <w:r w:rsidR="001716D9">
        <w:rPr>
          <w:sz w:val="28"/>
          <w:szCs w:val="28"/>
        </w:rPr>
        <w:instrText xml:space="preserve"> ADDIN ZOTERO_ITEM CSL_CITATION {"citationID":"uhbsQFEj","properties":{"unsorted":false,"formattedCitation":"(Calverley and Walther, 2022)","plainCitation":"(Calverley and Walther, 2022)","noteIndex":0},"citationItems":[{"id":16879,"uris":["http://zotero.org/users/local/tDp9ODyy/items/67EFE3PX"],"itemData":{"id":16879,"type":"article-journal","abstract":"Climate change impacts on hydrologic systems, coupled with increasing water demand and a growing global population, has led to depleted water resources in semi-arid regions around the world. This increase in water shortages has significant implications for environmental justice and equity concerns. One such region impacted by both water scarcity and deep-seated inequality is the Western Cape of South Africa, whose drought crisis reached peak recognition when the City of Cape Town released its notice of ‘Day Zero’ in 2018. This study examines the changes in physical factors prior to and during the 2015-2018 drought in Cape Town and evaluates how policy decisions made in response to this event interacted with existing social injustices. Analysis of the physical data finds only a slight direct relationship between rainfall and dam levels (r2 = 0.3), suggesting a more complex narrative for the decrease in water supply, including increased water use and management decisions. Of the many policies implemented to avoid Day Zero, some were found to be more effective and can be utilized long term. The study also finds that the Cape Town water crisis has unveiled and heightened existing inequalities through placing a disproportionate financial burden on low-income communities. As droughts become more common, Cape Town provides a crucial case study for understanding the social, political, and environmental implications of drought management in the future.","container-title":"Frontiers in Water","DOI":"10.3389/frwa.2022.910149","ISSN":"2624-9375","journalAbbreviation":"Front. Water","language":"English","publisher":"Frontiers","source":"Frontiers","title":"Drought, water management, and social equity: Analyzing Cape Town, South Africa's water crisis","title-short":"Drought, water management, and social equity","URL":"https://www.frontiersin.org/journals/water/articles/10.3389/frwa.2022.910149/full","volume":"4","author":[{"family":"Calverley","given":"Cameron M."},{"family":"Walther","given":"Suzanne C."}],"accessed":{"date-parts":[["2026",4,27]]},"issued":{"date-parts":[["2022",9,7]]}}}],"schema":"https://github.com/citation-style-language/schema/raw/master/csl-citation.json"} </w:instrText>
      </w:r>
      <w:r w:rsidR="001716D9">
        <w:rPr>
          <w:sz w:val="28"/>
          <w:szCs w:val="28"/>
        </w:rPr>
        <w:fldChar w:fldCharType="separate"/>
      </w:r>
      <w:r w:rsidR="001716D9" w:rsidRPr="001716D9">
        <w:rPr>
          <w:sz w:val="28"/>
        </w:rPr>
        <w:t>(Calverley and Walther, 2022)</w:t>
      </w:r>
      <w:r w:rsidR="001716D9">
        <w:rPr>
          <w:sz w:val="28"/>
          <w:szCs w:val="28"/>
        </w:rPr>
        <w:fldChar w:fldCharType="end"/>
      </w:r>
      <w:r w:rsidRPr="00D81969">
        <w:rPr>
          <w:sz w:val="28"/>
          <w:szCs w:val="28"/>
        </w:rPr>
        <w:t>.</w:t>
      </w:r>
      <w:r>
        <w:rPr>
          <w:sz w:val="28"/>
          <w:szCs w:val="28"/>
        </w:rPr>
        <w:t xml:space="preserve"> </w:t>
      </w:r>
      <w:r w:rsidRPr="00D81969">
        <w:rPr>
          <w:sz w:val="28"/>
          <w:szCs w:val="28"/>
        </w:rPr>
        <w:t>Consent will be freely given, and participants will have the option to withdraw from the study at any point without repercussion. Personal data will be stored securely, and used exclusively for research purposes, as per university ethics guidelines.</w:t>
      </w:r>
    </w:p>
    <w:p w14:paraId="42D00033" w14:textId="77777777" w:rsidR="00D81969" w:rsidRDefault="00D81969" w:rsidP="00D81969">
      <w:pPr>
        <w:jc w:val="both"/>
        <w:rPr>
          <w:sz w:val="28"/>
          <w:szCs w:val="28"/>
        </w:rPr>
      </w:pPr>
    </w:p>
    <w:p w14:paraId="4B17366D" w14:textId="5F0E2B27" w:rsidR="00915A05" w:rsidRPr="008109CE" w:rsidRDefault="00D81969" w:rsidP="00223246">
      <w:pPr>
        <w:jc w:val="both"/>
        <w:rPr>
          <w:sz w:val="28"/>
          <w:szCs w:val="28"/>
        </w:rPr>
      </w:pPr>
      <w:r w:rsidRPr="00D81969">
        <w:rPr>
          <w:sz w:val="28"/>
          <w:szCs w:val="28"/>
        </w:rPr>
        <w:t>The proposed research methodology will enable a rigorous, structured and contextualised exploration of the link between water infrastructure and resource sustainability in South Africa. Combining quantitative performance measures with qualitative governance perceptions, the study meets both the technical and institutional challenges. The explanatory sequential mixed-methods approach ensures that the findings will be rigorous and highly relevant to the understanding and practice of water infrastructure sustainability, and will add substantially to the body of academic knowledge and policy on water infrastructure sustainability.</w:t>
      </w:r>
    </w:p>
    <w:p w14:paraId="67DFC055" w14:textId="77777777" w:rsidR="0020562E" w:rsidRDefault="0020562E">
      <w:pPr>
        <w:rPr>
          <w:rFonts w:cs="Arial"/>
          <w:b/>
          <w:bCs/>
          <w:kern w:val="32"/>
          <w:sz w:val="28"/>
          <w:szCs w:val="28"/>
        </w:rPr>
      </w:pPr>
      <w:bookmarkStart w:id="23" w:name="Limitations_&amp;_Delimitations"/>
      <w:r>
        <w:rPr>
          <w:szCs w:val="28"/>
        </w:rPr>
        <w:br w:type="page"/>
      </w:r>
    </w:p>
    <w:p w14:paraId="2C7B4B58" w14:textId="36871996" w:rsidR="00961B27" w:rsidRPr="008109CE" w:rsidRDefault="00753A6B" w:rsidP="0020562E">
      <w:pPr>
        <w:pStyle w:val="Heading1"/>
        <w:jc w:val="center"/>
        <w:rPr>
          <w:szCs w:val="28"/>
        </w:rPr>
      </w:pPr>
      <w:bookmarkStart w:id="24" w:name="_Toc228162861"/>
      <w:r w:rsidRPr="008109CE">
        <w:rPr>
          <w:szCs w:val="28"/>
        </w:rPr>
        <w:lastRenderedPageBreak/>
        <w:t>6.0</w:t>
      </w:r>
      <w:r w:rsidRPr="008109CE">
        <w:rPr>
          <w:szCs w:val="28"/>
        </w:rPr>
        <w:tab/>
      </w:r>
      <w:r w:rsidR="00961B27" w:rsidRPr="008109CE">
        <w:rPr>
          <w:szCs w:val="28"/>
        </w:rPr>
        <w:t>Delimitations &amp; Limitations</w:t>
      </w:r>
      <w:bookmarkEnd w:id="23"/>
      <w:bookmarkEnd w:id="24"/>
    </w:p>
    <w:p w14:paraId="24F2E0FC" w14:textId="77777777" w:rsidR="0020562E" w:rsidRPr="0020562E" w:rsidRDefault="0020562E" w:rsidP="0020562E">
      <w:pPr>
        <w:jc w:val="both"/>
        <w:rPr>
          <w:sz w:val="28"/>
          <w:szCs w:val="28"/>
        </w:rPr>
      </w:pPr>
    </w:p>
    <w:p w14:paraId="2CD1BF80" w14:textId="266FC16B" w:rsidR="0020562E" w:rsidRPr="0020562E" w:rsidRDefault="0020562E" w:rsidP="0020562E">
      <w:pPr>
        <w:jc w:val="both"/>
        <w:rPr>
          <w:sz w:val="28"/>
          <w:szCs w:val="28"/>
        </w:rPr>
      </w:pPr>
      <w:r w:rsidRPr="0020562E">
        <w:rPr>
          <w:sz w:val="28"/>
          <w:szCs w:val="28"/>
        </w:rPr>
        <w:t>This research is carefully constrained to enable a meaningful analysis, practical method, and fulfilment of the expectations of a PhD. Regardless, the study is limited to a focused set of five selected municipalities in South Africa with different urban, peri-urban and rural settlements in Gauteng, Eastern Cape, KwaZulu-Natal, Limpopo and the Western Cape. This ensures a comparative framework for assessing infrastructure performance and related governance within a comparative framework of different municipal settings (while keeping research scope manageable for empirical depth). It also does not include transboundary water management or comparative studies of other countries in the Sub-Saharan African region, although these viewpoints are important in water resource discussions. This approach keeps the research pertinent and policy relevant to South Africa and its institutional and legislative context.</w:t>
      </w:r>
      <w:r w:rsidR="000179AD">
        <w:rPr>
          <w:sz w:val="28"/>
          <w:szCs w:val="28"/>
        </w:rPr>
        <w:t xml:space="preserve"> </w:t>
      </w:r>
      <w:r w:rsidRPr="0020562E">
        <w:rPr>
          <w:sz w:val="28"/>
          <w:szCs w:val="28"/>
        </w:rPr>
        <w:t>In terms of timeframe, the study explores the decade 2015-2025, as this</w:t>
      </w:r>
      <w:r w:rsidR="000179AD">
        <w:rPr>
          <w:sz w:val="28"/>
          <w:szCs w:val="28"/>
        </w:rPr>
        <w:t xml:space="preserve"> </w:t>
      </w:r>
      <w:r w:rsidRPr="0020562E">
        <w:rPr>
          <w:sz w:val="28"/>
          <w:szCs w:val="28"/>
        </w:rPr>
        <w:t>decade represents key milestones for water in South Africa. This period saw the Cape Town "Day Zero" water crisis, which highlighted management deficiencies in urban water supply, along with the latest Department of Water and Sanitation (DWS) Blue Drop, Green Drop and No Drop Reports. This timeframe allows the study to examine both crisis circumstances and responses in terms of policy and infrastructure, which together offer a holistic perspective on modern challenges of water infrastructure and sustainability impacts.</w:t>
      </w:r>
      <w:r w:rsidR="000179AD">
        <w:rPr>
          <w:sz w:val="28"/>
          <w:szCs w:val="28"/>
        </w:rPr>
        <w:t xml:space="preserve"> </w:t>
      </w:r>
      <w:r w:rsidRPr="0020562E">
        <w:rPr>
          <w:sz w:val="28"/>
          <w:szCs w:val="28"/>
        </w:rPr>
        <w:t>From a sectoral perspective the research is focused on bulk water supply and reticulation infrastructure, such as dams, reticulation pipes, treatment works and supply networks. Wastewater treatment is not considered as a major variable, though is recognised as an important part of the water cycle. This is essential to keep the focus of the analysis on the link between water supply infrastructure and water resource sustainability, without incorporating the entire water cycle in the study, thereby confounding the concept.</w:t>
      </w:r>
    </w:p>
    <w:p w14:paraId="40DB6E95" w14:textId="77777777" w:rsidR="0020562E" w:rsidRPr="0020562E" w:rsidRDefault="0020562E" w:rsidP="0020562E">
      <w:pPr>
        <w:jc w:val="both"/>
        <w:rPr>
          <w:sz w:val="28"/>
          <w:szCs w:val="28"/>
        </w:rPr>
      </w:pPr>
    </w:p>
    <w:p w14:paraId="0EFFA1C3" w14:textId="35E793E3" w:rsidR="00961B27" w:rsidRPr="008109CE" w:rsidRDefault="0020562E" w:rsidP="0020562E">
      <w:pPr>
        <w:jc w:val="both"/>
        <w:rPr>
          <w:sz w:val="28"/>
          <w:szCs w:val="28"/>
        </w:rPr>
      </w:pPr>
      <w:r w:rsidRPr="0020562E">
        <w:rPr>
          <w:sz w:val="28"/>
          <w:szCs w:val="28"/>
        </w:rPr>
        <w:t>While the study is well-designed, there remain some limitations that could impact interpretation and transferability of results. First, the study is limited by the use of secondary data from the Department of Water and Sanitation. Variability in reporting, technical know-how and compliance in municipalities affects the quality and completeness of Blue Drop, Green Drop and No Drop data. This may cause inconsistencies in the measurement of the indicators which may influence quantitative analyses.</w:t>
      </w:r>
      <w:r w:rsidR="000179AD">
        <w:rPr>
          <w:sz w:val="28"/>
          <w:szCs w:val="28"/>
        </w:rPr>
        <w:t xml:space="preserve"> </w:t>
      </w:r>
      <w:r w:rsidRPr="0020562E">
        <w:rPr>
          <w:sz w:val="28"/>
          <w:szCs w:val="28"/>
        </w:rPr>
        <w:t xml:space="preserve">Second, there are limitations to the extent to which quantitative data can capture the complexity of water infrastructure problems. In many cases, as reported by </w:t>
      </w:r>
      <w:r w:rsidR="001716D9">
        <w:rPr>
          <w:sz w:val="28"/>
          <w:szCs w:val="28"/>
        </w:rPr>
        <w:t>author</w:t>
      </w:r>
      <w:r w:rsidRPr="0020562E">
        <w:rPr>
          <w:sz w:val="28"/>
          <w:szCs w:val="28"/>
        </w:rPr>
        <w:t>, many drinking water systems are reported to be in average or better physical condition, yet service delivery issues remain</w:t>
      </w:r>
      <w:r w:rsidR="001716D9">
        <w:rPr>
          <w:sz w:val="28"/>
          <w:szCs w:val="28"/>
        </w:rPr>
        <w:t xml:space="preserve"> </w:t>
      </w:r>
      <w:r w:rsidR="001716D9">
        <w:rPr>
          <w:sz w:val="28"/>
          <w:szCs w:val="28"/>
        </w:rPr>
        <w:lastRenderedPageBreak/>
        <w:fldChar w:fldCharType="begin"/>
      </w:r>
      <w:r w:rsidR="001716D9">
        <w:rPr>
          <w:sz w:val="28"/>
          <w:szCs w:val="28"/>
        </w:rPr>
        <w:instrText xml:space="preserve"> ADDIN ZOTERO_ITEM CSL_CITATION {"citationID":"CT27uhpV","properties":{"unsorted":false,"formattedCitation":"(Calverley and Walther, 2022)","plainCitation":"(Calverley and Walther, 2022)","noteIndex":0},"citationItems":[{"id":16879,"uris":["http://zotero.org/users/local/tDp9ODyy/items/67EFE3PX"],"itemData":{"id":16879,"type":"article-journal","abstract":"Climate change impacts on hydrologic systems, coupled with increasing water demand and a growing global population, has led to depleted water resources in semi-arid regions around the world. This increase in water shortages has significant implications for environmental justice and equity concerns. One such region impacted by both water scarcity and deep-seated inequality is the Western Cape of South Africa, whose drought crisis reached peak recognition when the City of Cape Town released its notice of ‘Day Zero’ in 2018. This study examines the changes in physical factors prior to and during the 2015-2018 drought in Cape Town and evaluates how policy decisions made in response to this event interacted with existing social injustices. Analysis of the physical data finds only a slight direct relationship between rainfall and dam levels (r2 = 0.3), suggesting a more complex narrative for the decrease in water supply, including increased water use and management decisions. Of the many policies implemented to avoid Day Zero, some were found to be more effective and can be utilized long term. The study also finds that the Cape Town water crisis has unveiled and heightened existing inequalities through placing a disproportionate financial burden on low-income communities. As droughts become more common, Cape Town provides a crucial case study for understanding the social, political, and environmental implications of drought management in the future.","container-title":"Frontiers in Water","DOI":"10.3389/frwa.2022.910149","ISSN":"2624-9375","journalAbbreviation":"Front. Water","language":"English","publisher":"Frontiers","source":"Frontiers","title":"Drought, water management, and social equity: Analyzing Cape Town, South Africa's water crisis","title-short":"Drought, water management, and social equity","URL":"https://www.frontiersin.org/journals/water/articles/10.3389/frwa.2022.910149/full","volume":"4","author":[{"family":"Calverley","given":"Cameron M."},{"family":"Walther","given":"Suzanne C."}],"accessed":{"date-parts":[["2026",4,27]]},"issued":{"date-parts":[["2022",9,7]]}}}],"schema":"https://github.com/citation-style-language/schema/raw/master/csl-citation.json"} </w:instrText>
      </w:r>
      <w:r w:rsidR="001716D9">
        <w:rPr>
          <w:sz w:val="28"/>
          <w:szCs w:val="28"/>
        </w:rPr>
        <w:fldChar w:fldCharType="separate"/>
      </w:r>
      <w:r w:rsidR="001716D9" w:rsidRPr="001716D9">
        <w:rPr>
          <w:sz w:val="28"/>
        </w:rPr>
        <w:t>(Calverley and Walther, 2022)</w:t>
      </w:r>
      <w:r w:rsidR="001716D9">
        <w:rPr>
          <w:sz w:val="28"/>
          <w:szCs w:val="28"/>
        </w:rPr>
        <w:fldChar w:fldCharType="end"/>
      </w:r>
      <w:r w:rsidRPr="0020562E">
        <w:rPr>
          <w:sz w:val="28"/>
          <w:szCs w:val="28"/>
        </w:rPr>
        <w:t>. This implies that other factors such as poor governance, limited institutional capacity and financial mismanagement are at play and this may not be fully captured in quantitative data. Although the qualitative portion of this study addresses this, the incorporation of these issues is complex.</w:t>
      </w:r>
      <w:r w:rsidR="000179AD">
        <w:rPr>
          <w:sz w:val="28"/>
          <w:szCs w:val="28"/>
        </w:rPr>
        <w:t xml:space="preserve"> </w:t>
      </w:r>
      <w:r w:rsidRPr="0020562E">
        <w:rPr>
          <w:sz w:val="28"/>
          <w:szCs w:val="28"/>
        </w:rPr>
        <w:t>Access to key stakeholders is another challenge. Access to higher municipal officials, water board officials and national department officials may be constrained by institutional sensitivities, especially when the focus of the discussion is infrastructure breakdowns, non-compliance to regulatory frameworks, or financial mismanagement. It could lead to skewed perspectives or limited information release, and may limit the richness of qualitative data.</w:t>
      </w:r>
      <w:r w:rsidR="000179AD">
        <w:rPr>
          <w:sz w:val="28"/>
          <w:szCs w:val="28"/>
        </w:rPr>
        <w:t xml:space="preserve"> </w:t>
      </w:r>
      <w:r w:rsidRPr="0020562E">
        <w:rPr>
          <w:sz w:val="28"/>
          <w:szCs w:val="28"/>
        </w:rPr>
        <w:t>Lastly, the purposive sampling of the five municipalities, although justified from a methodological point of view for comparative analysis, constrains the statistical representativeness of the findings to all 144 Water Service Authorities (WSAs) in South Africa. Similarly, the practical and financial limitations of a three- to four-year part-time doctoral study limit the amount of time spent on field studies and site inspections, including longitudinal studies. These constraints are recognised as inevitable in the research design and hence the lessons will be interpretations made with caution stressing the analytical and contextual validities.</w:t>
      </w:r>
    </w:p>
    <w:p w14:paraId="7FED78D2" w14:textId="77777777" w:rsidR="005953A6" w:rsidRPr="008109CE" w:rsidRDefault="005953A6">
      <w:pPr>
        <w:rPr>
          <w:sz w:val="28"/>
          <w:szCs w:val="28"/>
        </w:rPr>
      </w:pPr>
      <w:r w:rsidRPr="008109CE">
        <w:rPr>
          <w:sz w:val="28"/>
          <w:szCs w:val="28"/>
        </w:rPr>
        <w:br w:type="page"/>
      </w:r>
    </w:p>
    <w:p w14:paraId="54411F54" w14:textId="77777777" w:rsidR="00961B27" w:rsidRPr="008109CE" w:rsidRDefault="00753A6B" w:rsidP="005953A6">
      <w:pPr>
        <w:pStyle w:val="Heading1"/>
        <w:jc w:val="center"/>
        <w:rPr>
          <w:szCs w:val="28"/>
        </w:rPr>
      </w:pPr>
      <w:bookmarkStart w:id="25" w:name="_Toc228162862"/>
      <w:r w:rsidRPr="008109CE">
        <w:rPr>
          <w:szCs w:val="28"/>
        </w:rPr>
        <w:lastRenderedPageBreak/>
        <w:t>7.0</w:t>
      </w:r>
      <w:r w:rsidRPr="008109CE">
        <w:rPr>
          <w:szCs w:val="28"/>
        </w:rPr>
        <w:tab/>
      </w:r>
      <w:r w:rsidR="005953A6" w:rsidRPr="008109CE">
        <w:rPr>
          <w:szCs w:val="28"/>
        </w:rPr>
        <w:t>Conclusion</w:t>
      </w:r>
      <w:bookmarkEnd w:id="25"/>
    </w:p>
    <w:p w14:paraId="615BA9E9" w14:textId="77777777" w:rsidR="005F4812" w:rsidRPr="008109CE" w:rsidRDefault="005F4812" w:rsidP="005F4812">
      <w:pPr>
        <w:jc w:val="both"/>
        <w:rPr>
          <w:sz w:val="28"/>
          <w:szCs w:val="28"/>
        </w:rPr>
      </w:pPr>
    </w:p>
    <w:p w14:paraId="6AB6C87E" w14:textId="77777777" w:rsidR="00E06A2A" w:rsidRPr="00E06A2A" w:rsidRDefault="00E06A2A" w:rsidP="00E06A2A">
      <w:pPr>
        <w:rPr>
          <w:sz w:val="28"/>
          <w:szCs w:val="28"/>
        </w:rPr>
      </w:pPr>
      <w:r w:rsidRPr="00E06A2A">
        <w:rPr>
          <w:sz w:val="28"/>
          <w:szCs w:val="28"/>
        </w:rPr>
        <w:t>Water infrastructure failure in South Africa is no longer a looming threat, but a reality that is growing to affect the lives of millions of South Africans and constricting its' socioeconomic development. This research has been grounded in response to this challenge, with a targeted and empirically-based exploration of the interrelationship between water infrastructure performance and resource sustainability. By filling a clear gap in the literature, it extends beyond a descriptive analysis of water scarcity to understand the structures and governance frameworks that enable water infrastructure inefficiency and resulting failed service delivery.</w:t>
      </w:r>
    </w:p>
    <w:p w14:paraId="54D86886" w14:textId="77777777" w:rsidR="00E06A2A" w:rsidRDefault="00E06A2A" w:rsidP="00E06A2A">
      <w:pPr>
        <w:rPr>
          <w:sz w:val="28"/>
          <w:szCs w:val="28"/>
        </w:rPr>
      </w:pPr>
    </w:p>
    <w:p w14:paraId="4B7B7019" w14:textId="53DDA0D5" w:rsidR="00961B27" w:rsidRPr="008109CE" w:rsidRDefault="00E06A2A" w:rsidP="00E06A2A">
      <w:pPr>
        <w:rPr>
          <w:sz w:val="28"/>
          <w:szCs w:val="28"/>
        </w:rPr>
      </w:pPr>
      <w:r w:rsidRPr="00E06A2A">
        <w:rPr>
          <w:sz w:val="28"/>
          <w:szCs w:val="28"/>
        </w:rPr>
        <w:t>The study offers a valuable contribution by bringing together the concepts of Integrated Water Resources Management and the Water-Energy-Food Nexus. The study incorporates a twofold-theoretical framework to holistically analyse the relationship between infrastructure systems and complex environmental, economic and institutional systems. The rigorous explanatory sequential mixed methods study design guarantees that quantitative results are not only statistically supported - but also framed in a context using qualitative information and contributing therefore to the overall explanation.</w:t>
      </w:r>
      <w:r>
        <w:rPr>
          <w:sz w:val="28"/>
          <w:szCs w:val="28"/>
        </w:rPr>
        <w:t xml:space="preserve"> </w:t>
      </w:r>
      <w:r w:rsidRPr="00E06A2A">
        <w:rPr>
          <w:sz w:val="28"/>
          <w:szCs w:val="28"/>
        </w:rPr>
        <w:t>Most notably, the research stands to provide both theoretical and practical benefits. The creation of an engineering-governance framework serves as a deliverable outcome that can guide policy and governance reform, infrastructure investment decision-making and institutional strengthening. In doing so, it helps drive South Africa's journey towards sustainable water, while also providing lessons for other arid, developing countries.</w:t>
      </w:r>
      <w:r w:rsidR="00961B27" w:rsidRPr="008109CE">
        <w:rPr>
          <w:sz w:val="28"/>
          <w:szCs w:val="28"/>
        </w:rPr>
        <w:br w:type="page"/>
      </w:r>
    </w:p>
    <w:p w14:paraId="59885AD4" w14:textId="1732281A" w:rsidR="001F78CE" w:rsidRPr="008109CE" w:rsidRDefault="00242E7A" w:rsidP="00961B27">
      <w:pPr>
        <w:pStyle w:val="Heading1"/>
        <w:jc w:val="center"/>
        <w:rPr>
          <w:szCs w:val="28"/>
        </w:rPr>
      </w:pPr>
      <w:bookmarkStart w:id="26" w:name="_Toc228162863"/>
      <w:r>
        <w:rPr>
          <w:szCs w:val="28"/>
        </w:rPr>
        <w:lastRenderedPageBreak/>
        <w:t>B</w:t>
      </w:r>
      <w:r w:rsidR="001F78CE" w:rsidRPr="008109CE">
        <w:rPr>
          <w:szCs w:val="28"/>
        </w:rPr>
        <w:t>ibliography</w:t>
      </w:r>
      <w:bookmarkEnd w:id="26"/>
      <w:r w:rsidR="001F78CE" w:rsidRPr="008109CE">
        <w:rPr>
          <w:szCs w:val="28"/>
        </w:rPr>
        <w:t xml:space="preserve"> </w:t>
      </w:r>
    </w:p>
    <w:p w14:paraId="06BF2F52" w14:textId="77777777" w:rsidR="00DE6030" w:rsidRPr="00242E7A" w:rsidRDefault="00550117" w:rsidP="00242E7A">
      <w:pPr>
        <w:pStyle w:val="Bibliography"/>
        <w:rPr>
          <w:sz w:val="28"/>
          <w:szCs w:val="28"/>
        </w:rPr>
      </w:pPr>
      <w:r w:rsidRPr="00242E7A">
        <w:rPr>
          <w:sz w:val="28"/>
          <w:szCs w:val="28"/>
        </w:rPr>
        <w:fldChar w:fldCharType="begin"/>
      </w:r>
      <w:r w:rsidRPr="00242E7A">
        <w:rPr>
          <w:sz w:val="28"/>
          <w:szCs w:val="28"/>
        </w:rPr>
        <w:instrText xml:space="preserve"> ADDIN ZOTERO_BIBL {"uncited":[],"omitted":[],"custom":[]} CSL_BIBLIOGRAPHY </w:instrText>
      </w:r>
      <w:r w:rsidRPr="00242E7A">
        <w:rPr>
          <w:sz w:val="28"/>
          <w:szCs w:val="28"/>
        </w:rPr>
        <w:fldChar w:fldCharType="separate"/>
      </w:r>
      <w:r w:rsidR="00DE6030" w:rsidRPr="00242E7A">
        <w:rPr>
          <w:sz w:val="28"/>
          <w:szCs w:val="28"/>
        </w:rPr>
        <w:t>Abdel-Magid, I.M., Ahmed, S.E., 2002. Integrated Water Resources Management and Global Water Partnership.</w:t>
      </w:r>
    </w:p>
    <w:p w14:paraId="6F870386" w14:textId="77777777" w:rsidR="00DE6030" w:rsidRPr="00242E7A" w:rsidRDefault="00DE6030" w:rsidP="00242E7A">
      <w:pPr>
        <w:pStyle w:val="Bibliography"/>
        <w:rPr>
          <w:sz w:val="28"/>
          <w:szCs w:val="28"/>
        </w:rPr>
      </w:pPr>
      <w:r w:rsidRPr="00242E7A">
        <w:rPr>
          <w:sz w:val="28"/>
          <w:szCs w:val="28"/>
        </w:rPr>
        <w:t xml:space="preserve">Adom, R.K., </w:t>
      </w:r>
      <w:proofErr w:type="spellStart"/>
      <w:r w:rsidRPr="00242E7A">
        <w:rPr>
          <w:sz w:val="28"/>
          <w:szCs w:val="28"/>
        </w:rPr>
        <w:t>Simatele</w:t>
      </w:r>
      <w:proofErr w:type="spellEnd"/>
      <w:r w:rsidRPr="00242E7A">
        <w:rPr>
          <w:sz w:val="28"/>
          <w:szCs w:val="28"/>
        </w:rPr>
        <w:t>, M.D., 2021. Analysis of public policies and programmes towards water security in post-apartheid South Africa. Water Policy 23, 503–520. https://doi.org/10.2166/wp.2021.017</w:t>
      </w:r>
    </w:p>
    <w:p w14:paraId="299F285D" w14:textId="77777777" w:rsidR="00DE6030" w:rsidRPr="00242E7A" w:rsidRDefault="00DE6030" w:rsidP="00242E7A">
      <w:pPr>
        <w:pStyle w:val="Bibliography"/>
        <w:rPr>
          <w:sz w:val="28"/>
          <w:szCs w:val="28"/>
        </w:rPr>
      </w:pPr>
      <w:r w:rsidRPr="00242E7A">
        <w:rPr>
          <w:sz w:val="28"/>
          <w:szCs w:val="28"/>
        </w:rPr>
        <w:t xml:space="preserve">Adom, R.K., </w:t>
      </w:r>
      <w:proofErr w:type="spellStart"/>
      <w:r w:rsidRPr="00242E7A">
        <w:rPr>
          <w:sz w:val="28"/>
          <w:szCs w:val="28"/>
        </w:rPr>
        <w:t>Simatele</w:t>
      </w:r>
      <w:proofErr w:type="spellEnd"/>
      <w:r w:rsidRPr="00242E7A">
        <w:rPr>
          <w:sz w:val="28"/>
          <w:szCs w:val="28"/>
        </w:rPr>
        <w:t>, M.D., Reid, M., 2022. Addressing the challenges of water-energy-food nexus programme in the context of sustainable development and climate change in South Africa. J. Water Clim. Change 13, 2761–2779. https://doi.org/10.2166/wcc.2022.099</w:t>
      </w:r>
    </w:p>
    <w:p w14:paraId="59DC34DA" w14:textId="77777777" w:rsidR="00DE6030" w:rsidRPr="00242E7A" w:rsidRDefault="00DE6030" w:rsidP="00242E7A">
      <w:pPr>
        <w:pStyle w:val="Bibliography"/>
        <w:rPr>
          <w:sz w:val="28"/>
          <w:szCs w:val="28"/>
        </w:rPr>
      </w:pPr>
      <w:proofErr w:type="spellStart"/>
      <w:r w:rsidRPr="00242E7A">
        <w:rPr>
          <w:sz w:val="28"/>
          <w:szCs w:val="28"/>
        </w:rPr>
        <w:t>Aiyetan</w:t>
      </w:r>
      <w:proofErr w:type="spellEnd"/>
      <w:r w:rsidRPr="00242E7A">
        <w:rPr>
          <w:sz w:val="28"/>
          <w:szCs w:val="28"/>
        </w:rPr>
        <w:t>, A.O., 2025. Enhancing Sustainable and Resilient Water Infrastructure in South Africa in the Face of Climate Change. Urban Plan. 10. https://doi.org/10.17645/up.10096</w:t>
      </w:r>
    </w:p>
    <w:p w14:paraId="6FE46A75" w14:textId="77777777" w:rsidR="00DE6030" w:rsidRPr="00242E7A" w:rsidRDefault="00DE6030" w:rsidP="00242E7A">
      <w:pPr>
        <w:pStyle w:val="Bibliography"/>
        <w:rPr>
          <w:sz w:val="28"/>
          <w:szCs w:val="28"/>
        </w:rPr>
      </w:pPr>
      <w:r w:rsidRPr="00242E7A">
        <w:rPr>
          <w:sz w:val="28"/>
          <w:szCs w:val="28"/>
        </w:rPr>
        <w:t xml:space="preserve">Calverley, C.M., Walther, S.C., 2022. Drought, water management, and social equity: </w:t>
      </w:r>
      <w:proofErr w:type="spellStart"/>
      <w:r w:rsidRPr="00242E7A">
        <w:rPr>
          <w:sz w:val="28"/>
          <w:szCs w:val="28"/>
        </w:rPr>
        <w:t>Analyzing</w:t>
      </w:r>
      <w:proofErr w:type="spellEnd"/>
      <w:r w:rsidRPr="00242E7A">
        <w:rPr>
          <w:sz w:val="28"/>
          <w:szCs w:val="28"/>
        </w:rPr>
        <w:t xml:space="preserve"> Cape Town, South Africa’s water crisis. Front. Water 4. https://doi.org/10.3389/frwa.2022.910149</w:t>
      </w:r>
    </w:p>
    <w:p w14:paraId="28D4ED7C" w14:textId="77777777" w:rsidR="00DE6030" w:rsidRPr="00242E7A" w:rsidRDefault="00DE6030" w:rsidP="00242E7A">
      <w:pPr>
        <w:pStyle w:val="Bibliography"/>
        <w:rPr>
          <w:sz w:val="28"/>
          <w:szCs w:val="28"/>
        </w:rPr>
      </w:pPr>
      <w:r w:rsidRPr="00242E7A">
        <w:rPr>
          <w:sz w:val="28"/>
          <w:szCs w:val="28"/>
        </w:rPr>
        <w:t>Creswell, J.W., Creswell, J.D., 2017. Research Design: Qualitative, Quantitative, and Mixed Methods Approaches. SAGE Publications.</w:t>
      </w:r>
    </w:p>
    <w:p w14:paraId="0BA785F1" w14:textId="77777777" w:rsidR="00DE6030" w:rsidRPr="00242E7A" w:rsidRDefault="00DE6030" w:rsidP="00242E7A">
      <w:pPr>
        <w:pStyle w:val="Bibliography"/>
        <w:rPr>
          <w:sz w:val="28"/>
          <w:szCs w:val="28"/>
        </w:rPr>
      </w:pPr>
      <w:proofErr w:type="spellStart"/>
      <w:r w:rsidRPr="00242E7A">
        <w:rPr>
          <w:sz w:val="28"/>
          <w:szCs w:val="28"/>
        </w:rPr>
        <w:t>Dirwai</w:t>
      </w:r>
      <w:proofErr w:type="spellEnd"/>
      <w:r w:rsidRPr="00242E7A">
        <w:rPr>
          <w:sz w:val="28"/>
          <w:szCs w:val="28"/>
        </w:rPr>
        <w:t xml:space="preserve">, T.L., Kanda, E.K., </w:t>
      </w:r>
      <w:proofErr w:type="spellStart"/>
      <w:r w:rsidRPr="00242E7A">
        <w:rPr>
          <w:sz w:val="28"/>
          <w:szCs w:val="28"/>
        </w:rPr>
        <w:t>Senzanje</w:t>
      </w:r>
      <w:proofErr w:type="spellEnd"/>
      <w:r w:rsidRPr="00242E7A">
        <w:rPr>
          <w:sz w:val="28"/>
          <w:szCs w:val="28"/>
        </w:rPr>
        <w:t>, A., Busari, T.I., 2021. Water resource management: IWRM strategies for improved water management. A systematic review of case studies of East, West and Southern Africa. PLOS ONE 16, e0236903. https://doi.org/10.1371/journal.pone.0236903</w:t>
      </w:r>
    </w:p>
    <w:p w14:paraId="34CA2480" w14:textId="77777777" w:rsidR="00DE6030" w:rsidRPr="00242E7A" w:rsidRDefault="00DE6030" w:rsidP="00242E7A">
      <w:pPr>
        <w:pStyle w:val="Bibliography"/>
        <w:rPr>
          <w:sz w:val="28"/>
          <w:szCs w:val="28"/>
        </w:rPr>
      </w:pPr>
      <w:r w:rsidRPr="00242E7A">
        <w:rPr>
          <w:sz w:val="28"/>
          <w:szCs w:val="28"/>
        </w:rPr>
        <w:t xml:space="preserve">Dlamini, N., </w:t>
      </w:r>
      <w:proofErr w:type="spellStart"/>
      <w:r w:rsidRPr="00242E7A">
        <w:rPr>
          <w:sz w:val="28"/>
          <w:szCs w:val="28"/>
        </w:rPr>
        <w:t>Senzanje</w:t>
      </w:r>
      <w:proofErr w:type="spellEnd"/>
      <w:r w:rsidRPr="00242E7A">
        <w:rPr>
          <w:sz w:val="28"/>
          <w:szCs w:val="28"/>
        </w:rPr>
        <w:t xml:space="preserve">, A., </w:t>
      </w:r>
      <w:proofErr w:type="spellStart"/>
      <w:r w:rsidRPr="00242E7A">
        <w:rPr>
          <w:sz w:val="28"/>
          <w:szCs w:val="28"/>
        </w:rPr>
        <w:t>Mabhaudhi</w:t>
      </w:r>
      <w:proofErr w:type="spellEnd"/>
      <w:r w:rsidRPr="00242E7A">
        <w:rPr>
          <w:sz w:val="28"/>
          <w:szCs w:val="28"/>
        </w:rPr>
        <w:t>, T., 2023. The water–energy–food (WEF) nexus as a tool to develop climate change adaptation strategies: a case study of the Buffalo River catchment, South Africa. J. Water Clim. Change 14, 4465–4488. https://doi.org/10.2166/wcc.2023.263</w:t>
      </w:r>
    </w:p>
    <w:p w14:paraId="49E713F2" w14:textId="77777777" w:rsidR="00DE6030" w:rsidRPr="00242E7A" w:rsidRDefault="00DE6030" w:rsidP="00242E7A">
      <w:pPr>
        <w:pStyle w:val="Bibliography"/>
        <w:rPr>
          <w:sz w:val="28"/>
          <w:szCs w:val="28"/>
        </w:rPr>
      </w:pPr>
      <w:r w:rsidRPr="00242E7A">
        <w:rPr>
          <w:sz w:val="28"/>
          <w:szCs w:val="28"/>
        </w:rPr>
        <w:t>du Plessis, A., 2023. South Africa’s Impending Freshwater Crises, in: du Plessis, A. (Ed.), South Africa’s Water Predicament: Freshwater’s Unceasing Decline. Springer International Publishing, Cham, pp. 41–65. https://doi.org/10.1007/978-3-031-24019-5_3</w:t>
      </w:r>
    </w:p>
    <w:p w14:paraId="40F515C3" w14:textId="77777777" w:rsidR="00DE6030" w:rsidRPr="00242E7A" w:rsidRDefault="00DE6030" w:rsidP="00242E7A">
      <w:pPr>
        <w:pStyle w:val="Bibliography"/>
        <w:rPr>
          <w:sz w:val="28"/>
          <w:szCs w:val="28"/>
        </w:rPr>
      </w:pPr>
      <w:r w:rsidRPr="00242E7A">
        <w:rPr>
          <w:sz w:val="28"/>
          <w:szCs w:val="28"/>
        </w:rPr>
        <w:t xml:space="preserve">Esan, O., </w:t>
      </w:r>
      <w:proofErr w:type="spellStart"/>
      <w:r w:rsidRPr="00242E7A">
        <w:rPr>
          <w:sz w:val="28"/>
          <w:szCs w:val="28"/>
        </w:rPr>
        <w:t>Nwulu</w:t>
      </w:r>
      <w:proofErr w:type="spellEnd"/>
      <w:r w:rsidRPr="00242E7A">
        <w:rPr>
          <w:sz w:val="28"/>
          <w:szCs w:val="28"/>
        </w:rPr>
        <w:t xml:space="preserve">, N., Adepoju, O.O., 2026. Fourth Industrial Revolution Technologies and Skills for Water-Energy-Food Nexus in South Africa: The Moderating Role of Stakeholders. J. </w:t>
      </w:r>
      <w:proofErr w:type="spellStart"/>
      <w:r w:rsidRPr="00242E7A">
        <w:rPr>
          <w:sz w:val="28"/>
          <w:szCs w:val="28"/>
        </w:rPr>
        <w:t>Knowl</w:t>
      </w:r>
      <w:proofErr w:type="spellEnd"/>
      <w:r w:rsidRPr="00242E7A">
        <w:rPr>
          <w:sz w:val="28"/>
          <w:szCs w:val="28"/>
        </w:rPr>
        <w:t>. Econ. https://doi.org/10.1007/s13132-026-03231-z</w:t>
      </w:r>
    </w:p>
    <w:p w14:paraId="1550B46E" w14:textId="77777777" w:rsidR="00DE6030" w:rsidRPr="00242E7A" w:rsidRDefault="00DE6030" w:rsidP="00242E7A">
      <w:pPr>
        <w:pStyle w:val="Bibliography"/>
        <w:rPr>
          <w:sz w:val="28"/>
          <w:szCs w:val="28"/>
        </w:rPr>
      </w:pPr>
      <w:r w:rsidRPr="00242E7A">
        <w:rPr>
          <w:sz w:val="28"/>
          <w:szCs w:val="28"/>
        </w:rPr>
        <w:t>George-Williams, H.E.M., Hunt, D.V.L., Rogers, C.D.F., 2024. Sustainable Water Infrastructure: Visions and Options for Sub-Saharan Africa. Sustainability 16, 1592. https://doi.org/10.3390/su16041592</w:t>
      </w:r>
    </w:p>
    <w:p w14:paraId="5426AA97" w14:textId="77777777" w:rsidR="00DE6030" w:rsidRPr="00242E7A" w:rsidRDefault="00DE6030" w:rsidP="00242E7A">
      <w:pPr>
        <w:pStyle w:val="Bibliography"/>
        <w:rPr>
          <w:sz w:val="28"/>
          <w:szCs w:val="28"/>
        </w:rPr>
      </w:pPr>
      <w:r w:rsidRPr="00242E7A">
        <w:rPr>
          <w:sz w:val="28"/>
          <w:szCs w:val="28"/>
        </w:rPr>
        <w:lastRenderedPageBreak/>
        <w:t>Grigg, N.S., 2024. Framework and Function of Integrated Water Resources Management in Support of Sustainable Development. Sustainability 16, 5441. https://doi.org/10.3390/su16135441</w:t>
      </w:r>
    </w:p>
    <w:p w14:paraId="6A6B3965" w14:textId="77777777" w:rsidR="00DE6030" w:rsidRPr="00242E7A" w:rsidRDefault="00DE6030" w:rsidP="00242E7A">
      <w:pPr>
        <w:pStyle w:val="Bibliography"/>
        <w:rPr>
          <w:sz w:val="28"/>
          <w:szCs w:val="28"/>
        </w:rPr>
      </w:pPr>
      <w:proofErr w:type="spellStart"/>
      <w:r w:rsidRPr="00242E7A">
        <w:rPr>
          <w:sz w:val="28"/>
          <w:szCs w:val="28"/>
        </w:rPr>
        <w:t>Hejnowicz</w:t>
      </w:r>
      <w:proofErr w:type="spellEnd"/>
      <w:r w:rsidRPr="00242E7A">
        <w:rPr>
          <w:sz w:val="28"/>
          <w:szCs w:val="28"/>
        </w:rPr>
        <w:t>, A.P., Thorn, J.P.R., Giraudo, M.E., Sallach, J.B., Hartley, S.E., Grugel, J., Pueppke, S.G., Emberson, L., 2022. Appraising the Water-Energy-Food Nexus From a Sustainable Development Perspective: A Maturing Paradigm? Earths Future 10, e2021EF002622. https://doi.org/10.1029/2021EF002622</w:t>
      </w:r>
    </w:p>
    <w:p w14:paraId="2E85D007" w14:textId="77777777" w:rsidR="00DE6030" w:rsidRPr="00242E7A" w:rsidRDefault="00DE6030" w:rsidP="00242E7A">
      <w:pPr>
        <w:pStyle w:val="Bibliography"/>
        <w:rPr>
          <w:sz w:val="28"/>
          <w:szCs w:val="28"/>
        </w:rPr>
      </w:pPr>
      <w:r w:rsidRPr="00242E7A">
        <w:rPr>
          <w:sz w:val="28"/>
          <w:szCs w:val="28"/>
        </w:rPr>
        <w:t xml:space="preserve">Holdgate, M.W., 1987. Our Common Future: The Report of the World Commission on Environment and Development. Oxford University Press, Oxford &amp; New York: xv + 347 + 35 pp., 20.25 × 13.25 × 1.75 cm, Oxford Paperback, £5.95 net in UK, 1987. Environ. </w:t>
      </w:r>
      <w:proofErr w:type="spellStart"/>
      <w:r w:rsidRPr="00242E7A">
        <w:rPr>
          <w:sz w:val="28"/>
          <w:szCs w:val="28"/>
        </w:rPr>
        <w:t>Conserv</w:t>
      </w:r>
      <w:proofErr w:type="spellEnd"/>
      <w:r w:rsidRPr="00242E7A">
        <w:rPr>
          <w:sz w:val="28"/>
          <w:szCs w:val="28"/>
        </w:rPr>
        <w:t>. 14, 282–282. https://doi.org/10.1017/S0376892900016702</w:t>
      </w:r>
    </w:p>
    <w:p w14:paraId="5E8A6B71" w14:textId="77777777" w:rsidR="00DE6030" w:rsidRPr="00242E7A" w:rsidRDefault="00DE6030" w:rsidP="00242E7A">
      <w:pPr>
        <w:pStyle w:val="Bibliography"/>
        <w:rPr>
          <w:sz w:val="28"/>
          <w:szCs w:val="28"/>
        </w:rPr>
      </w:pPr>
      <w:r w:rsidRPr="00242E7A">
        <w:rPr>
          <w:sz w:val="28"/>
          <w:szCs w:val="28"/>
        </w:rPr>
        <w:t xml:space="preserve">Ishola, A.A., Gumbo, T., </w:t>
      </w:r>
      <w:proofErr w:type="spellStart"/>
      <w:r w:rsidRPr="00242E7A">
        <w:rPr>
          <w:sz w:val="28"/>
          <w:szCs w:val="28"/>
        </w:rPr>
        <w:t>Maramura</w:t>
      </w:r>
      <w:proofErr w:type="spellEnd"/>
      <w:r w:rsidRPr="00242E7A">
        <w:rPr>
          <w:sz w:val="28"/>
          <w:szCs w:val="28"/>
        </w:rPr>
        <w:t>, T.C., 2025. Sustainable water supply in South African rural areas: a comprehensive and contemporary bibliometric analysis. Front. Water 7. https://doi.org/10.3389/frwa.2025.1605153</w:t>
      </w:r>
    </w:p>
    <w:p w14:paraId="7F48B227" w14:textId="77777777" w:rsidR="00DE6030" w:rsidRPr="00242E7A" w:rsidRDefault="00DE6030" w:rsidP="00242E7A">
      <w:pPr>
        <w:pStyle w:val="Bibliography"/>
        <w:rPr>
          <w:sz w:val="28"/>
          <w:szCs w:val="28"/>
        </w:rPr>
      </w:pPr>
      <w:r w:rsidRPr="00242E7A">
        <w:rPr>
          <w:sz w:val="28"/>
          <w:szCs w:val="28"/>
        </w:rPr>
        <w:t xml:space="preserve">Kalumba, A.M., </w:t>
      </w:r>
      <w:proofErr w:type="spellStart"/>
      <w:r w:rsidRPr="00242E7A">
        <w:rPr>
          <w:sz w:val="28"/>
          <w:szCs w:val="28"/>
        </w:rPr>
        <w:t>Afuye</w:t>
      </w:r>
      <w:proofErr w:type="spellEnd"/>
      <w:r w:rsidRPr="00242E7A">
        <w:rPr>
          <w:sz w:val="28"/>
          <w:szCs w:val="28"/>
        </w:rPr>
        <w:t xml:space="preserve">, G.A., </w:t>
      </w:r>
      <w:proofErr w:type="spellStart"/>
      <w:r w:rsidRPr="00242E7A">
        <w:rPr>
          <w:sz w:val="28"/>
          <w:szCs w:val="28"/>
        </w:rPr>
        <w:t>Mazinyo</w:t>
      </w:r>
      <w:proofErr w:type="spellEnd"/>
      <w:r w:rsidRPr="00242E7A">
        <w:rPr>
          <w:sz w:val="28"/>
          <w:szCs w:val="28"/>
        </w:rPr>
        <w:t xml:space="preserve">, S.P., Zhou, L., Adom, R.K., </w:t>
      </w:r>
      <w:proofErr w:type="spellStart"/>
      <w:r w:rsidRPr="00242E7A">
        <w:rPr>
          <w:sz w:val="28"/>
          <w:szCs w:val="28"/>
        </w:rPr>
        <w:t>Simatele</w:t>
      </w:r>
      <w:proofErr w:type="spellEnd"/>
      <w:r w:rsidRPr="00242E7A">
        <w:rPr>
          <w:sz w:val="28"/>
          <w:szCs w:val="28"/>
        </w:rPr>
        <w:t>, M.D., Das, D.K., 2025. Spatial assessment of climate change, water resource management, adaptation and governance in South Africa. Front. Water 7. https://doi.org/10.3389/frwa.2025.1376943</w:t>
      </w:r>
    </w:p>
    <w:p w14:paraId="22E775C9" w14:textId="77777777" w:rsidR="00DE6030" w:rsidRPr="00242E7A" w:rsidRDefault="00DE6030" w:rsidP="00242E7A">
      <w:pPr>
        <w:pStyle w:val="Bibliography"/>
        <w:rPr>
          <w:sz w:val="28"/>
          <w:szCs w:val="28"/>
        </w:rPr>
      </w:pPr>
      <w:r w:rsidRPr="00242E7A">
        <w:rPr>
          <w:sz w:val="28"/>
          <w:szCs w:val="28"/>
        </w:rPr>
        <w:t>Locke, K.A., 2024. Integrated water resources management and the land-water nexus: A South African perspective. World Water Policy 10, 755–779. https://doi.org/10.1002/wwp2.12204</w:t>
      </w:r>
    </w:p>
    <w:p w14:paraId="249E5DFD" w14:textId="77777777" w:rsidR="00DE6030" w:rsidRPr="00242E7A" w:rsidRDefault="00DE6030" w:rsidP="00242E7A">
      <w:pPr>
        <w:pStyle w:val="Bibliography"/>
        <w:rPr>
          <w:sz w:val="28"/>
          <w:szCs w:val="28"/>
        </w:rPr>
      </w:pPr>
      <w:proofErr w:type="spellStart"/>
      <w:r w:rsidRPr="00242E7A">
        <w:rPr>
          <w:sz w:val="28"/>
          <w:szCs w:val="28"/>
        </w:rPr>
        <w:t>Maphela</w:t>
      </w:r>
      <w:proofErr w:type="spellEnd"/>
      <w:r w:rsidRPr="00242E7A">
        <w:rPr>
          <w:sz w:val="28"/>
          <w:szCs w:val="28"/>
        </w:rPr>
        <w:t>, B., Cloete, F., 2020. Johannesburg’s implementation of the National Water Act, 1998 in Soweto, South Africa. Dev. South. Afr. 37, 535–552. https://doi.org/10.1080/0376835X.2019.1647834</w:t>
      </w:r>
    </w:p>
    <w:p w14:paraId="6A886EB3" w14:textId="77777777" w:rsidR="00DE6030" w:rsidRPr="00242E7A" w:rsidRDefault="00DE6030" w:rsidP="00242E7A">
      <w:pPr>
        <w:pStyle w:val="Bibliography"/>
        <w:rPr>
          <w:sz w:val="28"/>
          <w:szCs w:val="28"/>
        </w:rPr>
      </w:pPr>
      <w:proofErr w:type="spellStart"/>
      <w:r w:rsidRPr="00242E7A">
        <w:rPr>
          <w:sz w:val="28"/>
          <w:szCs w:val="28"/>
        </w:rPr>
        <w:t>Matimolane</w:t>
      </w:r>
      <w:proofErr w:type="spellEnd"/>
      <w:r w:rsidRPr="00242E7A">
        <w:rPr>
          <w:sz w:val="28"/>
          <w:szCs w:val="28"/>
        </w:rPr>
        <w:t xml:space="preserve">, S., </w:t>
      </w:r>
      <w:proofErr w:type="spellStart"/>
      <w:r w:rsidRPr="00242E7A">
        <w:rPr>
          <w:sz w:val="28"/>
          <w:szCs w:val="28"/>
        </w:rPr>
        <w:t>Mathivha</w:t>
      </w:r>
      <w:proofErr w:type="spellEnd"/>
      <w:r w:rsidRPr="00242E7A">
        <w:rPr>
          <w:sz w:val="28"/>
          <w:szCs w:val="28"/>
        </w:rPr>
        <w:t>, F.I., 2025. Tackling rural water scarcity in South Africa: climate change, governance, and sustainability pathways. Front. Environ. Sci. 13. https://doi.org/10.3389/fenvs.2025.1550738</w:t>
      </w:r>
    </w:p>
    <w:p w14:paraId="0F0BC749" w14:textId="77777777" w:rsidR="00DE6030" w:rsidRPr="00242E7A" w:rsidRDefault="00DE6030" w:rsidP="00242E7A">
      <w:pPr>
        <w:pStyle w:val="Bibliography"/>
        <w:rPr>
          <w:sz w:val="28"/>
          <w:szCs w:val="28"/>
        </w:rPr>
      </w:pPr>
      <w:proofErr w:type="spellStart"/>
      <w:r w:rsidRPr="00242E7A">
        <w:rPr>
          <w:sz w:val="28"/>
          <w:szCs w:val="28"/>
        </w:rPr>
        <w:t>Maumela</w:t>
      </w:r>
      <w:proofErr w:type="spellEnd"/>
      <w:r w:rsidRPr="00242E7A">
        <w:rPr>
          <w:sz w:val="28"/>
          <w:szCs w:val="28"/>
        </w:rPr>
        <w:t>, K.G., Mathaba, T.N.D., Kao, M., 2025. An Integrated Framework for Urban Water Infrastructure Planning and Management: A Case Study for Gauteng Province, South Africa. Water 17, 2290. https://doi.org/10.3390/w17152290</w:t>
      </w:r>
    </w:p>
    <w:p w14:paraId="51E8F178" w14:textId="77777777" w:rsidR="00DE6030" w:rsidRPr="00242E7A" w:rsidRDefault="00DE6030" w:rsidP="00242E7A">
      <w:pPr>
        <w:pStyle w:val="Bibliography"/>
        <w:rPr>
          <w:sz w:val="28"/>
          <w:szCs w:val="28"/>
        </w:rPr>
      </w:pPr>
      <w:r w:rsidRPr="00242E7A">
        <w:rPr>
          <w:sz w:val="28"/>
          <w:szCs w:val="28"/>
        </w:rPr>
        <w:t>Mokone, N., 2025. Water security in Southern Africa: addressing climate change, governance failures, and infrastructure challenges through adaptive solutions. Front. Water 7. https://doi.org/10.3389/frwa.2025.1627301</w:t>
      </w:r>
    </w:p>
    <w:p w14:paraId="70845A0A" w14:textId="77777777" w:rsidR="00DE6030" w:rsidRPr="00242E7A" w:rsidRDefault="00DE6030" w:rsidP="00242E7A">
      <w:pPr>
        <w:pStyle w:val="Bibliography"/>
        <w:rPr>
          <w:sz w:val="28"/>
          <w:szCs w:val="28"/>
        </w:rPr>
      </w:pPr>
      <w:proofErr w:type="spellStart"/>
      <w:r w:rsidRPr="00242E7A">
        <w:rPr>
          <w:sz w:val="28"/>
          <w:szCs w:val="28"/>
        </w:rPr>
        <w:t>Musetsho</w:t>
      </w:r>
      <w:proofErr w:type="spellEnd"/>
      <w:r w:rsidRPr="00242E7A">
        <w:rPr>
          <w:sz w:val="28"/>
          <w:szCs w:val="28"/>
        </w:rPr>
        <w:t xml:space="preserve">, K.D., </w:t>
      </w:r>
      <w:proofErr w:type="spellStart"/>
      <w:r w:rsidRPr="00242E7A">
        <w:rPr>
          <w:sz w:val="28"/>
          <w:szCs w:val="28"/>
        </w:rPr>
        <w:t>Mwendera</w:t>
      </w:r>
      <w:proofErr w:type="spellEnd"/>
      <w:r w:rsidRPr="00242E7A">
        <w:rPr>
          <w:sz w:val="28"/>
          <w:szCs w:val="28"/>
        </w:rPr>
        <w:t xml:space="preserve">, E., </w:t>
      </w:r>
      <w:proofErr w:type="spellStart"/>
      <w:r w:rsidRPr="00242E7A">
        <w:rPr>
          <w:sz w:val="28"/>
          <w:szCs w:val="28"/>
        </w:rPr>
        <w:t>Madzivhandila</w:t>
      </w:r>
      <w:proofErr w:type="spellEnd"/>
      <w:r w:rsidRPr="00242E7A">
        <w:rPr>
          <w:sz w:val="28"/>
          <w:szCs w:val="28"/>
        </w:rPr>
        <w:t xml:space="preserve">, T., </w:t>
      </w:r>
      <w:proofErr w:type="spellStart"/>
      <w:r w:rsidRPr="00242E7A">
        <w:rPr>
          <w:sz w:val="28"/>
          <w:szCs w:val="28"/>
        </w:rPr>
        <w:t>Makungo</w:t>
      </w:r>
      <w:proofErr w:type="spellEnd"/>
      <w:r w:rsidRPr="00242E7A">
        <w:rPr>
          <w:sz w:val="28"/>
          <w:szCs w:val="28"/>
        </w:rPr>
        <w:t xml:space="preserve">, R., </w:t>
      </w:r>
      <w:proofErr w:type="spellStart"/>
      <w:r w:rsidRPr="00242E7A">
        <w:rPr>
          <w:sz w:val="28"/>
          <w:szCs w:val="28"/>
        </w:rPr>
        <w:t>Volenzo</w:t>
      </w:r>
      <w:proofErr w:type="spellEnd"/>
      <w:r w:rsidRPr="00242E7A">
        <w:rPr>
          <w:sz w:val="28"/>
          <w:szCs w:val="28"/>
        </w:rPr>
        <w:t xml:space="preserve">, T.E., </w:t>
      </w:r>
      <w:proofErr w:type="spellStart"/>
      <w:r w:rsidRPr="00242E7A">
        <w:rPr>
          <w:sz w:val="28"/>
          <w:szCs w:val="28"/>
        </w:rPr>
        <w:t>Mamphweli</w:t>
      </w:r>
      <w:proofErr w:type="spellEnd"/>
      <w:r w:rsidRPr="00242E7A">
        <w:rPr>
          <w:sz w:val="28"/>
          <w:szCs w:val="28"/>
        </w:rPr>
        <w:t xml:space="preserve">, N.S., </w:t>
      </w:r>
      <w:proofErr w:type="spellStart"/>
      <w:r w:rsidRPr="00242E7A">
        <w:rPr>
          <w:sz w:val="28"/>
          <w:szCs w:val="28"/>
        </w:rPr>
        <w:t>Nephawe</w:t>
      </w:r>
      <w:proofErr w:type="spellEnd"/>
      <w:r w:rsidRPr="00242E7A">
        <w:rPr>
          <w:sz w:val="28"/>
          <w:szCs w:val="28"/>
        </w:rPr>
        <w:t xml:space="preserve">, K.A., 2024. Assessing </w:t>
      </w:r>
      <w:r w:rsidRPr="00242E7A">
        <w:rPr>
          <w:sz w:val="28"/>
          <w:szCs w:val="28"/>
        </w:rPr>
        <w:lastRenderedPageBreak/>
        <w:t>and mapping water-energy-food nexus smart innovations and practices in Vhembe District Municipality, Limpopo Province, South Africa. Front. Water 6. https://doi.org/10.3389/frwa.2024.1253921</w:t>
      </w:r>
    </w:p>
    <w:p w14:paraId="207F1C7C" w14:textId="77777777" w:rsidR="00DE6030" w:rsidRPr="00242E7A" w:rsidRDefault="00DE6030" w:rsidP="00242E7A">
      <w:pPr>
        <w:pStyle w:val="Bibliography"/>
        <w:rPr>
          <w:sz w:val="28"/>
          <w:szCs w:val="28"/>
        </w:rPr>
      </w:pPr>
      <w:r w:rsidRPr="00242E7A">
        <w:rPr>
          <w:sz w:val="28"/>
          <w:szCs w:val="28"/>
        </w:rPr>
        <w:t xml:space="preserve">Olley, J., </w:t>
      </w:r>
      <w:proofErr w:type="spellStart"/>
      <w:r w:rsidRPr="00242E7A">
        <w:rPr>
          <w:sz w:val="28"/>
          <w:szCs w:val="28"/>
        </w:rPr>
        <w:t>Cvitanovic</w:t>
      </w:r>
      <w:proofErr w:type="spellEnd"/>
      <w:r w:rsidRPr="00242E7A">
        <w:rPr>
          <w:sz w:val="28"/>
          <w:szCs w:val="28"/>
        </w:rPr>
        <w:t xml:space="preserve">, M., </w:t>
      </w:r>
      <w:proofErr w:type="spellStart"/>
      <w:r w:rsidRPr="00242E7A">
        <w:rPr>
          <w:sz w:val="28"/>
          <w:szCs w:val="28"/>
        </w:rPr>
        <w:t>Ginige</w:t>
      </w:r>
      <w:proofErr w:type="spellEnd"/>
      <w:r w:rsidRPr="00242E7A">
        <w:rPr>
          <w:sz w:val="28"/>
          <w:szCs w:val="28"/>
        </w:rPr>
        <w:t xml:space="preserve">, T., Bunt-MacRury, L., 2024. A systematic literature review of sustainable water management in South Africa. Sustain. Water </w:t>
      </w:r>
      <w:proofErr w:type="spellStart"/>
      <w:r w:rsidRPr="00242E7A">
        <w:rPr>
          <w:sz w:val="28"/>
          <w:szCs w:val="28"/>
        </w:rPr>
        <w:t>Resour</w:t>
      </w:r>
      <w:proofErr w:type="spellEnd"/>
      <w:r w:rsidRPr="00242E7A">
        <w:rPr>
          <w:sz w:val="28"/>
          <w:szCs w:val="28"/>
        </w:rPr>
        <w:t>. Manag. 10, 162. https://doi.org/10.1007/s40899-024-01135-x</w:t>
      </w:r>
    </w:p>
    <w:p w14:paraId="4774756C" w14:textId="77777777" w:rsidR="00DE6030" w:rsidRPr="00242E7A" w:rsidRDefault="00DE6030" w:rsidP="00242E7A">
      <w:pPr>
        <w:pStyle w:val="Bibliography"/>
        <w:rPr>
          <w:sz w:val="28"/>
          <w:szCs w:val="28"/>
        </w:rPr>
      </w:pPr>
      <w:r w:rsidRPr="00242E7A">
        <w:rPr>
          <w:sz w:val="28"/>
          <w:szCs w:val="28"/>
        </w:rPr>
        <w:t xml:space="preserve">Olley, J., </w:t>
      </w:r>
      <w:proofErr w:type="spellStart"/>
      <w:r w:rsidRPr="00242E7A">
        <w:rPr>
          <w:sz w:val="28"/>
          <w:szCs w:val="28"/>
        </w:rPr>
        <w:t>Cvitanovic</w:t>
      </w:r>
      <w:proofErr w:type="spellEnd"/>
      <w:r w:rsidRPr="00242E7A">
        <w:rPr>
          <w:sz w:val="28"/>
          <w:szCs w:val="28"/>
        </w:rPr>
        <w:t xml:space="preserve">, M., </w:t>
      </w:r>
      <w:proofErr w:type="spellStart"/>
      <w:r w:rsidRPr="00242E7A">
        <w:rPr>
          <w:sz w:val="28"/>
          <w:szCs w:val="28"/>
        </w:rPr>
        <w:t>Ginige</w:t>
      </w:r>
      <w:proofErr w:type="spellEnd"/>
      <w:r w:rsidRPr="00242E7A">
        <w:rPr>
          <w:sz w:val="28"/>
          <w:szCs w:val="28"/>
        </w:rPr>
        <w:t>, T.A., Bunt-MacRury, L., 2026. Multiple actor perspectives on sustainable and just water management in South Africa: a qualitative analysis. https://doi.org/10.21203/rs.3.rs-9299566/v1</w:t>
      </w:r>
    </w:p>
    <w:p w14:paraId="59C988CC" w14:textId="77777777" w:rsidR="00DE6030" w:rsidRPr="00242E7A" w:rsidRDefault="00DE6030" w:rsidP="00242E7A">
      <w:pPr>
        <w:pStyle w:val="Bibliography"/>
        <w:rPr>
          <w:sz w:val="28"/>
          <w:szCs w:val="28"/>
        </w:rPr>
      </w:pPr>
      <w:proofErr w:type="spellStart"/>
      <w:r w:rsidRPr="00242E7A">
        <w:rPr>
          <w:sz w:val="28"/>
          <w:szCs w:val="28"/>
        </w:rPr>
        <w:t>Omalanga</w:t>
      </w:r>
      <w:proofErr w:type="spellEnd"/>
      <w:r w:rsidRPr="00242E7A">
        <w:rPr>
          <w:sz w:val="28"/>
          <w:szCs w:val="28"/>
        </w:rPr>
        <w:t xml:space="preserve">, L.S., </w:t>
      </w:r>
      <w:proofErr w:type="spellStart"/>
      <w:r w:rsidRPr="00242E7A">
        <w:rPr>
          <w:sz w:val="28"/>
          <w:szCs w:val="28"/>
        </w:rPr>
        <w:t>Onyari</w:t>
      </w:r>
      <w:proofErr w:type="spellEnd"/>
      <w:r w:rsidRPr="00242E7A">
        <w:rPr>
          <w:sz w:val="28"/>
          <w:szCs w:val="28"/>
        </w:rPr>
        <w:t xml:space="preserve">, E.K., 2025. Management of Water Resources in South Africa: A Systematic Review. </w:t>
      </w:r>
      <w:proofErr w:type="spellStart"/>
      <w:r w:rsidRPr="00242E7A">
        <w:rPr>
          <w:sz w:val="28"/>
          <w:szCs w:val="28"/>
        </w:rPr>
        <w:t>Limnol</w:t>
      </w:r>
      <w:proofErr w:type="spellEnd"/>
      <w:r w:rsidRPr="00242E7A">
        <w:rPr>
          <w:sz w:val="28"/>
          <w:szCs w:val="28"/>
        </w:rPr>
        <w:t>. Rev. 25, 50. https://doi.org/10.3390/limnolrev25040050</w:t>
      </w:r>
    </w:p>
    <w:p w14:paraId="2391EEC6" w14:textId="77777777" w:rsidR="00DE6030" w:rsidRPr="00242E7A" w:rsidRDefault="00DE6030" w:rsidP="00242E7A">
      <w:pPr>
        <w:pStyle w:val="Bibliography"/>
        <w:rPr>
          <w:sz w:val="28"/>
          <w:szCs w:val="28"/>
        </w:rPr>
      </w:pPr>
      <w:proofErr w:type="spellStart"/>
      <w:r w:rsidRPr="00242E7A">
        <w:rPr>
          <w:sz w:val="28"/>
          <w:szCs w:val="28"/>
        </w:rPr>
        <w:t>Orimoloye</w:t>
      </w:r>
      <w:proofErr w:type="spellEnd"/>
      <w:r w:rsidRPr="00242E7A">
        <w:rPr>
          <w:sz w:val="28"/>
          <w:szCs w:val="28"/>
        </w:rPr>
        <w:t>, I.R., 2022. Water, Energy and Food Nexus: Policy Relevance and Challenges. Front. Sustain. Food Syst. 5. https://doi.org/10.3389/fsufs.2021.824322</w:t>
      </w:r>
    </w:p>
    <w:p w14:paraId="3081F4A7" w14:textId="77777777" w:rsidR="00DE6030" w:rsidRPr="00242E7A" w:rsidRDefault="00DE6030" w:rsidP="00242E7A">
      <w:pPr>
        <w:pStyle w:val="Bibliography"/>
        <w:rPr>
          <w:sz w:val="28"/>
          <w:szCs w:val="28"/>
        </w:rPr>
      </w:pPr>
      <w:r w:rsidRPr="00242E7A">
        <w:rPr>
          <w:sz w:val="28"/>
          <w:szCs w:val="28"/>
        </w:rPr>
        <w:t>SAG, 2023. Water and Sanitation releases 2023 full Blue Drop Report | South African Government [WWW Document]. URL https://www.gov.za/news/media-statements/water-and-sanitation-releases-2023-full-blue-drop-report-05-dec-2023 (accessed 4.27.26).</w:t>
      </w:r>
    </w:p>
    <w:p w14:paraId="04937287" w14:textId="77777777" w:rsidR="00DE6030" w:rsidRPr="00242E7A" w:rsidRDefault="00DE6030" w:rsidP="00242E7A">
      <w:pPr>
        <w:pStyle w:val="Bibliography"/>
        <w:rPr>
          <w:sz w:val="28"/>
          <w:szCs w:val="28"/>
        </w:rPr>
      </w:pPr>
      <w:r w:rsidRPr="00242E7A">
        <w:rPr>
          <w:sz w:val="28"/>
          <w:szCs w:val="28"/>
        </w:rPr>
        <w:t>SAG, 1998. National Water Act 36 of 1998 | South African Government [WWW Document]. URL https://www.gov.za/documents/national-water-act (accessed 4.27.26).</w:t>
      </w:r>
    </w:p>
    <w:p w14:paraId="279D5FF0" w14:textId="77777777" w:rsidR="00DE6030" w:rsidRPr="00242E7A" w:rsidRDefault="00DE6030" w:rsidP="00242E7A">
      <w:pPr>
        <w:pStyle w:val="Bibliography"/>
        <w:rPr>
          <w:sz w:val="28"/>
          <w:szCs w:val="28"/>
        </w:rPr>
      </w:pPr>
      <w:r w:rsidRPr="00242E7A">
        <w:rPr>
          <w:sz w:val="28"/>
          <w:szCs w:val="28"/>
        </w:rPr>
        <w:t>SAICE, 2025. SAICE highlights repercussions of inaction on South Africa’s water infrastructure crisis.</w:t>
      </w:r>
    </w:p>
    <w:p w14:paraId="5B764B2F" w14:textId="77777777" w:rsidR="00DE6030" w:rsidRPr="00242E7A" w:rsidRDefault="00DE6030" w:rsidP="00242E7A">
      <w:pPr>
        <w:pStyle w:val="Bibliography"/>
        <w:rPr>
          <w:sz w:val="28"/>
          <w:szCs w:val="28"/>
        </w:rPr>
      </w:pPr>
      <w:r w:rsidRPr="00242E7A">
        <w:rPr>
          <w:sz w:val="28"/>
          <w:szCs w:val="28"/>
        </w:rPr>
        <w:t>Simpson, G.B., Jewitt, G.P.W., Becker, W., Badenhorst, J., Masia, S., Neves, A.R., Rovira, P., Pascual, V., 2022. The Water-Energy-Food Nexus Index: A Tool to Support Integrated Resource Planning, Management and Security. Front. Water 4. https://doi.org/10.3389/frwa.2022.825854</w:t>
      </w:r>
    </w:p>
    <w:p w14:paraId="642F3179" w14:textId="77777777" w:rsidR="00DE6030" w:rsidRPr="00242E7A" w:rsidRDefault="00DE6030" w:rsidP="00242E7A">
      <w:pPr>
        <w:pStyle w:val="Bibliography"/>
        <w:rPr>
          <w:sz w:val="28"/>
          <w:szCs w:val="28"/>
        </w:rPr>
      </w:pPr>
      <w:r w:rsidRPr="00242E7A">
        <w:rPr>
          <w:sz w:val="28"/>
          <w:szCs w:val="28"/>
        </w:rPr>
        <w:t xml:space="preserve">Simpson, G.B., Jewitt, G.P.W., </w:t>
      </w:r>
      <w:proofErr w:type="spellStart"/>
      <w:r w:rsidRPr="00242E7A">
        <w:rPr>
          <w:sz w:val="28"/>
          <w:szCs w:val="28"/>
        </w:rPr>
        <w:t>Mabhaudhi</w:t>
      </w:r>
      <w:proofErr w:type="spellEnd"/>
      <w:r w:rsidRPr="00242E7A">
        <w:rPr>
          <w:sz w:val="28"/>
          <w:szCs w:val="28"/>
        </w:rPr>
        <w:t xml:space="preserve">, T., </w:t>
      </w:r>
      <w:proofErr w:type="spellStart"/>
      <w:r w:rsidRPr="00242E7A">
        <w:rPr>
          <w:sz w:val="28"/>
          <w:szCs w:val="28"/>
        </w:rPr>
        <w:t>Taguta</w:t>
      </w:r>
      <w:proofErr w:type="spellEnd"/>
      <w:r w:rsidRPr="00242E7A">
        <w:rPr>
          <w:sz w:val="28"/>
          <w:szCs w:val="28"/>
        </w:rPr>
        <w:t>, C., Badenhorst, J., 2023. An African perspective on the Water-Energy-Food nexus. Sci. Rep. 13, 16842. https://doi.org/10.1038/s41598-023-43606-9</w:t>
      </w:r>
    </w:p>
    <w:p w14:paraId="0189E247" w14:textId="77777777" w:rsidR="00DE6030" w:rsidRPr="00242E7A" w:rsidRDefault="00DE6030" w:rsidP="00242E7A">
      <w:pPr>
        <w:pStyle w:val="Bibliography"/>
        <w:rPr>
          <w:sz w:val="28"/>
          <w:szCs w:val="28"/>
        </w:rPr>
      </w:pPr>
      <w:proofErr w:type="spellStart"/>
      <w:r w:rsidRPr="00242E7A">
        <w:rPr>
          <w:sz w:val="28"/>
          <w:szCs w:val="28"/>
        </w:rPr>
        <w:t>Tshona</w:t>
      </w:r>
      <w:proofErr w:type="spellEnd"/>
      <w:r w:rsidRPr="00242E7A">
        <w:rPr>
          <w:sz w:val="28"/>
          <w:szCs w:val="28"/>
        </w:rPr>
        <w:t xml:space="preserve">, S.S., Lungisa, S., </w:t>
      </w:r>
      <w:proofErr w:type="spellStart"/>
      <w:r w:rsidRPr="00242E7A">
        <w:rPr>
          <w:sz w:val="28"/>
          <w:szCs w:val="28"/>
        </w:rPr>
        <w:t>Mgweba</w:t>
      </w:r>
      <w:proofErr w:type="spellEnd"/>
      <w:r w:rsidRPr="00242E7A">
        <w:rPr>
          <w:sz w:val="28"/>
          <w:szCs w:val="28"/>
        </w:rPr>
        <w:t>, L., 2025. Thirsting for solutions: Unpacking inadequate water provision in rural communities. Afr. Public Serv. Deliv. Perform. Rev. 13, 12. https://doi.org/10.4102/apsdpr.v13i1.873</w:t>
      </w:r>
    </w:p>
    <w:p w14:paraId="21BA5FD0" w14:textId="77777777" w:rsidR="00DE6030" w:rsidRPr="00242E7A" w:rsidRDefault="00DE6030" w:rsidP="00242E7A">
      <w:pPr>
        <w:pStyle w:val="Bibliography"/>
        <w:rPr>
          <w:sz w:val="28"/>
          <w:szCs w:val="28"/>
        </w:rPr>
      </w:pPr>
      <w:r w:rsidRPr="00242E7A">
        <w:rPr>
          <w:sz w:val="28"/>
          <w:szCs w:val="28"/>
        </w:rPr>
        <w:t>UN, 2025. THE 17 GOALS | Sustainable Development [WWW Document]. URL https://sdgs.un.org/goals (accessed 4.27.26).</w:t>
      </w:r>
    </w:p>
    <w:p w14:paraId="05FA73E0" w14:textId="77777777" w:rsidR="00DE6030" w:rsidRPr="00242E7A" w:rsidRDefault="00DE6030" w:rsidP="00242E7A">
      <w:pPr>
        <w:pStyle w:val="Bibliography"/>
        <w:rPr>
          <w:sz w:val="28"/>
          <w:szCs w:val="28"/>
        </w:rPr>
      </w:pPr>
      <w:r w:rsidRPr="00242E7A">
        <w:rPr>
          <w:sz w:val="28"/>
          <w:szCs w:val="28"/>
        </w:rPr>
        <w:lastRenderedPageBreak/>
        <w:t xml:space="preserve">van Koppen, B., </w:t>
      </w:r>
      <w:proofErr w:type="spellStart"/>
      <w:r w:rsidRPr="00242E7A">
        <w:rPr>
          <w:sz w:val="28"/>
          <w:szCs w:val="28"/>
        </w:rPr>
        <w:t>Mukuyu</w:t>
      </w:r>
      <w:proofErr w:type="spellEnd"/>
      <w:r w:rsidRPr="00242E7A">
        <w:rPr>
          <w:sz w:val="28"/>
          <w:szCs w:val="28"/>
        </w:rPr>
        <w:t xml:space="preserve">, P., Murombo, T., Jacobs-Mata, I., </w:t>
      </w:r>
      <w:proofErr w:type="spellStart"/>
      <w:r w:rsidRPr="00242E7A">
        <w:rPr>
          <w:sz w:val="28"/>
          <w:szCs w:val="28"/>
        </w:rPr>
        <w:t>Molwantwa</w:t>
      </w:r>
      <w:proofErr w:type="spellEnd"/>
      <w:r w:rsidRPr="00242E7A">
        <w:rPr>
          <w:sz w:val="28"/>
          <w:szCs w:val="28"/>
        </w:rPr>
        <w:t xml:space="preserve">, J., Dini, J., </w:t>
      </w:r>
      <w:proofErr w:type="spellStart"/>
      <w:r w:rsidRPr="00242E7A">
        <w:rPr>
          <w:sz w:val="28"/>
          <w:szCs w:val="28"/>
        </w:rPr>
        <w:t>Sawunyama</w:t>
      </w:r>
      <w:proofErr w:type="spellEnd"/>
      <w:r w:rsidRPr="00242E7A">
        <w:rPr>
          <w:sz w:val="28"/>
          <w:szCs w:val="28"/>
        </w:rPr>
        <w:t xml:space="preserve">, T., Schreiner, B., Skosana, S., 2024. Principles and legal tools for equitable water resource allocation: prioritization in South Africa. Int. J. Water </w:t>
      </w:r>
      <w:proofErr w:type="spellStart"/>
      <w:r w:rsidRPr="00242E7A">
        <w:rPr>
          <w:sz w:val="28"/>
          <w:szCs w:val="28"/>
        </w:rPr>
        <w:t>Resour</w:t>
      </w:r>
      <w:proofErr w:type="spellEnd"/>
      <w:r w:rsidRPr="00242E7A">
        <w:rPr>
          <w:sz w:val="28"/>
          <w:szCs w:val="28"/>
        </w:rPr>
        <w:t>. Dev. 40, 555–577. https://doi.org/10.1080/07900627.2023.2290522</w:t>
      </w:r>
    </w:p>
    <w:p w14:paraId="743C1806" w14:textId="77777777" w:rsidR="00DE6030" w:rsidRPr="00242E7A" w:rsidRDefault="00DE6030" w:rsidP="00242E7A">
      <w:pPr>
        <w:pStyle w:val="Bibliography"/>
        <w:rPr>
          <w:sz w:val="28"/>
          <w:szCs w:val="28"/>
        </w:rPr>
      </w:pPr>
      <w:r w:rsidRPr="00242E7A">
        <w:rPr>
          <w:sz w:val="28"/>
          <w:szCs w:val="28"/>
        </w:rPr>
        <w:t xml:space="preserve">van Koppen, B., Schreiner, B., 2014. Moving beyond integrated water resource management: developmental water management in South Africa. Int. J. Water </w:t>
      </w:r>
      <w:proofErr w:type="spellStart"/>
      <w:r w:rsidRPr="00242E7A">
        <w:rPr>
          <w:sz w:val="28"/>
          <w:szCs w:val="28"/>
        </w:rPr>
        <w:t>Resour</w:t>
      </w:r>
      <w:proofErr w:type="spellEnd"/>
      <w:r w:rsidRPr="00242E7A">
        <w:rPr>
          <w:sz w:val="28"/>
          <w:szCs w:val="28"/>
        </w:rPr>
        <w:t>. Dev. 30, 543–558. https://doi.org/10.1080/07900627.2014.912111</w:t>
      </w:r>
    </w:p>
    <w:p w14:paraId="5F11587F" w14:textId="07120463" w:rsidR="00223246" w:rsidRPr="00242E7A" w:rsidRDefault="00550117" w:rsidP="00242E7A">
      <w:pPr>
        <w:jc w:val="both"/>
        <w:rPr>
          <w:sz w:val="28"/>
          <w:szCs w:val="28"/>
        </w:rPr>
      </w:pPr>
      <w:r w:rsidRPr="00242E7A">
        <w:rPr>
          <w:sz w:val="28"/>
          <w:szCs w:val="28"/>
        </w:rPr>
        <w:fldChar w:fldCharType="end"/>
      </w:r>
    </w:p>
    <w:p w14:paraId="7197DC8F" w14:textId="194A8FC7" w:rsidR="00961B27" w:rsidRPr="00242E7A" w:rsidRDefault="00961B27" w:rsidP="00242E7A">
      <w:pPr>
        <w:jc w:val="both"/>
        <w:rPr>
          <w:sz w:val="28"/>
          <w:szCs w:val="28"/>
        </w:rPr>
      </w:pPr>
      <w:r w:rsidRPr="00242E7A">
        <w:rPr>
          <w:sz w:val="28"/>
          <w:szCs w:val="28"/>
        </w:rPr>
        <w:t xml:space="preserve"> </w:t>
      </w:r>
    </w:p>
    <w:p w14:paraId="69F53E20" w14:textId="77777777" w:rsidR="00961B27" w:rsidRPr="00242E7A" w:rsidRDefault="00961B27" w:rsidP="00242E7A">
      <w:pPr>
        <w:jc w:val="both"/>
        <w:rPr>
          <w:sz w:val="28"/>
          <w:szCs w:val="28"/>
        </w:rPr>
      </w:pPr>
    </w:p>
    <w:p w14:paraId="005D4C49" w14:textId="77777777" w:rsidR="00223246" w:rsidRPr="00242E7A" w:rsidRDefault="00223246" w:rsidP="00242E7A">
      <w:pPr>
        <w:jc w:val="both"/>
        <w:rPr>
          <w:sz w:val="28"/>
          <w:szCs w:val="28"/>
        </w:rPr>
      </w:pPr>
    </w:p>
    <w:p w14:paraId="16444D43" w14:textId="77777777" w:rsidR="00961B27" w:rsidRPr="00242E7A" w:rsidRDefault="00961B27" w:rsidP="00242E7A">
      <w:pPr>
        <w:rPr>
          <w:sz w:val="28"/>
          <w:szCs w:val="28"/>
        </w:rPr>
      </w:pPr>
      <w:r w:rsidRPr="00242E7A">
        <w:rPr>
          <w:sz w:val="28"/>
          <w:szCs w:val="28"/>
        </w:rPr>
        <w:br w:type="page"/>
      </w:r>
    </w:p>
    <w:p w14:paraId="20AFDBC9" w14:textId="7492E915" w:rsidR="005B6F8D" w:rsidRDefault="00CB22CD" w:rsidP="005B6F8D">
      <w:pPr>
        <w:pStyle w:val="Heading1"/>
        <w:jc w:val="center"/>
        <w:rPr>
          <w:szCs w:val="28"/>
          <w:lang w:val="en-US"/>
        </w:rPr>
      </w:pPr>
      <w:bookmarkStart w:id="27" w:name="_Toc228162864"/>
      <w:r w:rsidRPr="008109CE">
        <w:rPr>
          <w:szCs w:val="28"/>
        </w:rPr>
        <w:lastRenderedPageBreak/>
        <w:t>Research t</w:t>
      </w:r>
      <w:r w:rsidR="00073CB8" w:rsidRPr="008109CE">
        <w:rPr>
          <w:szCs w:val="28"/>
        </w:rPr>
        <w:t>imetable</w:t>
      </w:r>
      <w:r w:rsidRPr="008109CE">
        <w:rPr>
          <w:szCs w:val="28"/>
        </w:rPr>
        <w:t xml:space="preserve">/ </w:t>
      </w:r>
      <w:r w:rsidR="005B6F8D" w:rsidRPr="005B6F8D">
        <w:rPr>
          <w:szCs w:val="28"/>
          <w:lang w:val="en-US"/>
        </w:rPr>
        <w:t>36 Months</w:t>
      </w:r>
      <w:bookmarkEnd w:id="27"/>
    </w:p>
    <w:p w14:paraId="2A283C3A" w14:textId="77777777" w:rsidR="005B6F8D" w:rsidRPr="005B6F8D" w:rsidRDefault="005B6F8D" w:rsidP="005B6F8D">
      <w:pPr>
        <w:rPr>
          <w:lang w:val="en-US"/>
        </w:rPr>
      </w:pPr>
    </w:p>
    <w:tbl>
      <w:tblPr>
        <w:tblStyle w:val="TableGrid"/>
        <w:tblW w:w="0" w:type="auto"/>
        <w:tblLook w:val="04A0" w:firstRow="1" w:lastRow="0" w:firstColumn="1" w:lastColumn="0" w:noHBand="0" w:noVBand="1"/>
      </w:tblPr>
      <w:tblGrid>
        <w:gridCol w:w="916"/>
        <w:gridCol w:w="5691"/>
        <w:gridCol w:w="1689"/>
      </w:tblGrid>
      <w:tr w:rsidR="005B6F8D" w:rsidRPr="005B6F8D" w14:paraId="3F1B8C93" w14:textId="77777777" w:rsidTr="005B6F8D">
        <w:tc>
          <w:tcPr>
            <w:tcW w:w="0" w:type="auto"/>
            <w:hideMark/>
          </w:tcPr>
          <w:p w14:paraId="158F79B3" w14:textId="77777777" w:rsidR="005B6F8D" w:rsidRPr="005B6F8D" w:rsidRDefault="005B6F8D" w:rsidP="005B6F8D">
            <w:pPr>
              <w:jc w:val="both"/>
              <w:rPr>
                <w:b/>
                <w:bCs/>
                <w:sz w:val="28"/>
                <w:szCs w:val="28"/>
                <w:lang w:val="en-US"/>
              </w:rPr>
            </w:pPr>
            <w:r w:rsidRPr="005B6F8D">
              <w:rPr>
                <w:b/>
                <w:bCs/>
                <w:sz w:val="28"/>
                <w:szCs w:val="28"/>
                <w:lang w:val="en-US"/>
              </w:rPr>
              <w:t>Phase</w:t>
            </w:r>
          </w:p>
        </w:tc>
        <w:tc>
          <w:tcPr>
            <w:tcW w:w="0" w:type="auto"/>
            <w:hideMark/>
          </w:tcPr>
          <w:p w14:paraId="3C3C8D09" w14:textId="77777777" w:rsidR="005B6F8D" w:rsidRPr="005B6F8D" w:rsidRDefault="005B6F8D" w:rsidP="005B6F8D">
            <w:pPr>
              <w:jc w:val="center"/>
              <w:rPr>
                <w:b/>
                <w:bCs/>
                <w:sz w:val="28"/>
                <w:szCs w:val="28"/>
                <w:lang w:val="en-US"/>
              </w:rPr>
            </w:pPr>
            <w:r w:rsidRPr="005B6F8D">
              <w:rPr>
                <w:b/>
                <w:bCs/>
                <w:sz w:val="28"/>
                <w:szCs w:val="28"/>
                <w:lang w:val="en-US"/>
              </w:rPr>
              <w:t>Activity</w:t>
            </w:r>
          </w:p>
        </w:tc>
        <w:tc>
          <w:tcPr>
            <w:tcW w:w="0" w:type="auto"/>
            <w:hideMark/>
          </w:tcPr>
          <w:p w14:paraId="79FB7745" w14:textId="77777777" w:rsidR="005B6F8D" w:rsidRPr="005B6F8D" w:rsidRDefault="005B6F8D" w:rsidP="005B6F8D">
            <w:pPr>
              <w:jc w:val="both"/>
              <w:rPr>
                <w:b/>
                <w:bCs/>
                <w:sz w:val="28"/>
                <w:szCs w:val="28"/>
                <w:lang w:val="en-US"/>
              </w:rPr>
            </w:pPr>
            <w:r w:rsidRPr="005B6F8D">
              <w:rPr>
                <w:b/>
                <w:bCs/>
                <w:sz w:val="28"/>
                <w:szCs w:val="28"/>
                <w:lang w:val="en-US"/>
              </w:rPr>
              <w:t>Duration</w:t>
            </w:r>
          </w:p>
        </w:tc>
      </w:tr>
      <w:tr w:rsidR="005B6F8D" w:rsidRPr="005B6F8D" w14:paraId="2C5CDC44" w14:textId="77777777" w:rsidTr="005B6F8D">
        <w:tc>
          <w:tcPr>
            <w:tcW w:w="0" w:type="auto"/>
            <w:hideMark/>
          </w:tcPr>
          <w:p w14:paraId="1EECBCA5" w14:textId="77777777" w:rsidR="005B6F8D" w:rsidRPr="005B6F8D" w:rsidRDefault="005B6F8D" w:rsidP="005B6F8D">
            <w:pPr>
              <w:jc w:val="both"/>
              <w:rPr>
                <w:sz w:val="28"/>
                <w:szCs w:val="28"/>
                <w:lang w:val="en-US"/>
              </w:rPr>
            </w:pPr>
            <w:r w:rsidRPr="005B6F8D">
              <w:rPr>
                <w:sz w:val="28"/>
                <w:szCs w:val="28"/>
                <w:lang w:val="en-US"/>
              </w:rPr>
              <w:t>1</w:t>
            </w:r>
          </w:p>
        </w:tc>
        <w:tc>
          <w:tcPr>
            <w:tcW w:w="0" w:type="auto"/>
            <w:hideMark/>
          </w:tcPr>
          <w:p w14:paraId="7B0DC63A" w14:textId="77777777" w:rsidR="005B6F8D" w:rsidRPr="005B6F8D" w:rsidRDefault="005B6F8D" w:rsidP="005B6F8D">
            <w:pPr>
              <w:jc w:val="center"/>
              <w:rPr>
                <w:sz w:val="28"/>
                <w:szCs w:val="28"/>
                <w:lang w:val="en-US"/>
              </w:rPr>
            </w:pPr>
            <w:r w:rsidRPr="005B6F8D">
              <w:rPr>
                <w:sz w:val="28"/>
                <w:szCs w:val="28"/>
                <w:lang w:val="en-US"/>
              </w:rPr>
              <w:t>Literature review, proposal refinement, ethics application</w:t>
            </w:r>
          </w:p>
        </w:tc>
        <w:tc>
          <w:tcPr>
            <w:tcW w:w="0" w:type="auto"/>
            <w:hideMark/>
          </w:tcPr>
          <w:p w14:paraId="5A7A996D" w14:textId="77777777" w:rsidR="005B6F8D" w:rsidRPr="005B6F8D" w:rsidRDefault="005B6F8D" w:rsidP="005B6F8D">
            <w:pPr>
              <w:jc w:val="center"/>
              <w:rPr>
                <w:sz w:val="28"/>
                <w:szCs w:val="28"/>
                <w:lang w:val="en-US"/>
              </w:rPr>
            </w:pPr>
            <w:r w:rsidRPr="005B6F8D">
              <w:rPr>
                <w:sz w:val="28"/>
                <w:szCs w:val="28"/>
                <w:lang w:val="en-US"/>
              </w:rPr>
              <w:t>Months 1–6</w:t>
            </w:r>
          </w:p>
        </w:tc>
      </w:tr>
      <w:tr w:rsidR="005B6F8D" w:rsidRPr="005B6F8D" w14:paraId="2CE550F1" w14:textId="77777777" w:rsidTr="005B6F8D">
        <w:tc>
          <w:tcPr>
            <w:tcW w:w="0" w:type="auto"/>
            <w:hideMark/>
          </w:tcPr>
          <w:p w14:paraId="017AE53D" w14:textId="77777777" w:rsidR="005B6F8D" w:rsidRPr="005B6F8D" w:rsidRDefault="005B6F8D" w:rsidP="005B6F8D">
            <w:pPr>
              <w:jc w:val="both"/>
              <w:rPr>
                <w:sz w:val="28"/>
                <w:szCs w:val="28"/>
                <w:lang w:val="en-US"/>
              </w:rPr>
            </w:pPr>
            <w:r w:rsidRPr="005B6F8D">
              <w:rPr>
                <w:sz w:val="28"/>
                <w:szCs w:val="28"/>
                <w:lang w:val="en-US"/>
              </w:rPr>
              <w:t>2</w:t>
            </w:r>
          </w:p>
        </w:tc>
        <w:tc>
          <w:tcPr>
            <w:tcW w:w="0" w:type="auto"/>
            <w:hideMark/>
          </w:tcPr>
          <w:p w14:paraId="62B9020A" w14:textId="77777777" w:rsidR="005B6F8D" w:rsidRPr="005B6F8D" w:rsidRDefault="005B6F8D" w:rsidP="005B6F8D">
            <w:pPr>
              <w:jc w:val="center"/>
              <w:rPr>
                <w:sz w:val="28"/>
                <w:szCs w:val="28"/>
                <w:lang w:val="en-US"/>
              </w:rPr>
            </w:pPr>
            <w:r w:rsidRPr="005B6F8D">
              <w:rPr>
                <w:sz w:val="28"/>
                <w:szCs w:val="28"/>
                <w:lang w:val="en-US"/>
              </w:rPr>
              <w:t>Quantitative data collection (DWS Reports, statistical analysis)</w:t>
            </w:r>
          </w:p>
        </w:tc>
        <w:tc>
          <w:tcPr>
            <w:tcW w:w="0" w:type="auto"/>
            <w:hideMark/>
          </w:tcPr>
          <w:p w14:paraId="6E903244" w14:textId="77777777" w:rsidR="005B6F8D" w:rsidRPr="005B6F8D" w:rsidRDefault="005B6F8D" w:rsidP="005B6F8D">
            <w:pPr>
              <w:jc w:val="center"/>
              <w:rPr>
                <w:sz w:val="28"/>
                <w:szCs w:val="28"/>
                <w:lang w:val="en-US"/>
              </w:rPr>
            </w:pPr>
            <w:r w:rsidRPr="005B6F8D">
              <w:rPr>
                <w:sz w:val="28"/>
                <w:szCs w:val="28"/>
                <w:lang w:val="en-US"/>
              </w:rPr>
              <w:t>Months 7–12</w:t>
            </w:r>
          </w:p>
        </w:tc>
      </w:tr>
      <w:tr w:rsidR="005B6F8D" w:rsidRPr="005B6F8D" w14:paraId="35355A40" w14:textId="77777777" w:rsidTr="005B6F8D">
        <w:tc>
          <w:tcPr>
            <w:tcW w:w="0" w:type="auto"/>
            <w:hideMark/>
          </w:tcPr>
          <w:p w14:paraId="745EF94D" w14:textId="77777777" w:rsidR="005B6F8D" w:rsidRPr="005B6F8D" w:rsidRDefault="005B6F8D" w:rsidP="005B6F8D">
            <w:pPr>
              <w:jc w:val="both"/>
              <w:rPr>
                <w:sz w:val="28"/>
                <w:szCs w:val="28"/>
                <w:lang w:val="en-US"/>
              </w:rPr>
            </w:pPr>
            <w:r w:rsidRPr="005B6F8D">
              <w:rPr>
                <w:sz w:val="28"/>
                <w:szCs w:val="28"/>
                <w:lang w:val="en-US"/>
              </w:rPr>
              <w:t>3</w:t>
            </w:r>
          </w:p>
        </w:tc>
        <w:tc>
          <w:tcPr>
            <w:tcW w:w="0" w:type="auto"/>
            <w:hideMark/>
          </w:tcPr>
          <w:p w14:paraId="7A8EF14F" w14:textId="77777777" w:rsidR="005B6F8D" w:rsidRPr="005B6F8D" w:rsidRDefault="005B6F8D" w:rsidP="005B6F8D">
            <w:pPr>
              <w:jc w:val="center"/>
              <w:rPr>
                <w:sz w:val="28"/>
                <w:szCs w:val="28"/>
                <w:lang w:val="en-US"/>
              </w:rPr>
            </w:pPr>
            <w:r w:rsidRPr="005B6F8D">
              <w:rPr>
                <w:sz w:val="28"/>
                <w:szCs w:val="28"/>
                <w:lang w:val="en-US"/>
              </w:rPr>
              <w:t>Qualitative data collection (interviews, site visits)</w:t>
            </w:r>
          </w:p>
        </w:tc>
        <w:tc>
          <w:tcPr>
            <w:tcW w:w="0" w:type="auto"/>
            <w:hideMark/>
          </w:tcPr>
          <w:p w14:paraId="58CC6B18" w14:textId="77777777" w:rsidR="005B6F8D" w:rsidRPr="005B6F8D" w:rsidRDefault="005B6F8D" w:rsidP="005B6F8D">
            <w:pPr>
              <w:jc w:val="center"/>
              <w:rPr>
                <w:sz w:val="28"/>
                <w:szCs w:val="28"/>
                <w:lang w:val="en-US"/>
              </w:rPr>
            </w:pPr>
            <w:r w:rsidRPr="005B6F8D">
              <w:rPr>
                <w:sz w:val="28"/>
                <w:szCs w:val="28"/>
                <w:lang w:val="en-US"/>
              </w:rPr>
              <w:t>Months 13–18</w:t>
            </w:r>
          </w:p>
        </w:tc>
      </w:tr>
      <w:tr w:rsidR="005B6F8D" w:rsidRPr="005B6F8D" w14:paraId="66EE043F" w14:textId="77777777" w:rsidTr="005B6F8D">
        <w:tc>
          <w:tcPr>
            <w:tcW w:w="0" w:type="auto"/>
            <w:hideMark/>
          </w:tcPr>
          <w:p w14:paraId="5AD41D9E" w14:textId="77777777" w:rsidR="005B6F8D" w:rsidRPr="005B6F8D" w:rsidRDefault="005B6F8D" w:rsidP="005B6F8D">
            <w:pPr>
              <w:jc w:val="both"/>
              <w:rPr>
                <w:sz w:val="28"/>
                <w:szCs w:val="28"/>
                <w:lang w:val="en-US"/>
              </w:rPr>
            </w:pPr>
            <w:r w:rsidRPr="005B6F8D">
              <w:rPr>
                <w:sz w:val="28"/>
                <w:szCs w:val="28"/>
                <w:lang w:val="en-US"/>
              </w:rPr>
              <w:t>4</w:t>
            </w:r>
          </w:p>
        </w:tc>
        <w:tc>
          <w:tcPr>
            <w:tcW w:w="0" w:type="auto"/>
            <w:hideMark/>
          </w:tcPr>
          <w:p w14:paraId="16812479" w14:textId="77777777" w:rsidR="005B6F8D" w:rsidRPr="005B6F8D" w:rsidRDefault="005B6F8D" w:rsidP="005B6F8D">
            <w:pPr>
              <w:jc w:val="center"/>
              <w:rPr>
                <w:sz w:val="28"/>
                <w:szCs w:val="28"/>
                <w:lang w:val="en-US"/>
              </w:rPr>
            </w:pPr>
            <w:r w:rsidRPr="005B6F8D">
              <w:rPr>
                <w:sz w:val="28"/>
                <w:szCs w:val="28"/>
                <w:lang w:val="en-US"/>
              </w:rPr>
              <w:t>Data integration and mixed-methods analysis</w:t>
            </w:r>
          </w:p>
        </w:tc>
        <w:tc>
          <w:tcPr>
            <w:tcW w:w="0" w:type="auto"/>
            <w:hideMark/>
          </w:tcPr>
          <w:p w14:paraId="7360E2E9" w14:textId="77777777" w:rsidR="005B6F8D" w:rsidRPr="005B6F8D" w:rsidRDefault="005B6F8D" w:rsidP="005B6F8D">
            <w:pPr>
              <w:jc w:val="center"/>
              <w:rPr>
                <w:sz w:val="28"/>
                <w:szCs w:val="28"/>
                <w:lang w:val="en-US"/>
              </w:rPr>
            </w:pPr>
            <w:r w:rsidRPr="005B6F8D">
              <w:rPr>
                <w:sz w:val="28"/>
                <w:szCs w:val="28"/>
                <w:lang w:val="en-US"/>
              </w:rPr>
              <w:t>Months 19–24</w:t>
            </w:r>
          </w:p>
        </w:tc>
      </w:tr>
      <w:tr w:rsidR="005B6F8D" w:rsidRPr="005B6F8D" w14:paraId="1A7F281D" w14:textId="77777777" w:rsidTr="005B6F8D">
        <w:tc>
          <w:tcPr>
            <w:tcW w:w="0" w:type="auto"/>
            <w:hideMark/>
          </w:tcPr>
          <w:p w14:paraId="5425CB9D" w14:textId="77777777" w:rsidR="005B6F8D" w:rsidRPr="005B6F8D" w:rsidRDefault="005B6F8D" w:rsidP="005B6F8D">
            <w:pPr>
              <w:jc w:val="both"/>
              <w:rPr>
                <w:sz w:val="28"/>
                <w:szCs w:val="28"/>
                <w:lang w:val="en-US"/>
              </w:rPr>
            </w:pPr>
            <w:r w:rsidRPr="005B6F8D">
              <w:rPr>
                <w:sz w:val="28"/>
                <w:szCs w:val="28"/>
                <w:lang w:val="en-US"/>
              </w:rPr>
              <w:t>5</w:t>
            </w:r>
          </w:p>
        </w:tc>
        <w:tc>
          <w:tcPr>
            <w:tcW w:w="0" w:type="auto"/>
            <w:hideMark/>
          </w:tcPr>
          <w:p w14:paraId="490120FF" w14:textId="77777777" w:rsidR="005B6F8D" w:rsidRPr="005B6F8D" w:rsidRDefault="005B6F8D" w:rsidP="005B6F8D">
            <w:pPr>
              <w:jc w:val="center"/>
              <w:rPr>
                <w:sz w:val="28"/>
                <w:szCs w:val="28"/>
                <w:lang w:val="en-US"/>
              </w:rPr>
            </w:pPr>
            <w:r w:rsidRPr="005B6F8D">
              <w:rPr>
                <w:sz w:val="28"/>
                <w:szCs w:val="28"/>
                <w:lang w:val="en-US"/>
              </w:rPr>
              <w:t>Framework development and validation</w:t>
            </w:r>
          </w:p>
        </w:tc>
        <w:tc>
          <w:tcPr>
            <w:tcW w:w="0" w:type="auto"/>
            <w:hideMark/>
          </w:tcPr>
          <w:p w14:paraId="4B5BC41B" w14:textId="77777777" w:rsidR="005B6F8D" w:rsidRPr="005B6F8D" w:rsidRDefault="005B6F8D" w:rsidP="005B6F8D">
            <w:pPr>
              <w:jc w:val="center"/>
              <w:rPr>
                <w:sz w:val="28"/>
                <w:szCs w:val="28"/>
                <w:lang w:val="en-US"/>
              </w:rPr>
            </w:pPr>
            <w:r w:rsidRPr="005B6F8D">
              <w:rPr>
                <w:sz w:val="28"/>
                <w:szCs w:val="28"/>
                <w:lang w:val="en-US"/>
              </w:rPr>
              <w:t>Months 25–28</w:t>
            </w:r>
          </w:p>
        </w:tc>
      </w:tr>
      <w:tr w:rsidR="005B6F8D" w:rsidRPr="005B6F8D" w14:paraId="7C6C6782" w14:textId="77777777" w:rsidTr="005B6F8D">
        <w:tc>
          <w:tcPr>
            <w:tcW w:w="0" w:type="auto"/>
            <w:hideMark/>
          </w:tcPr>
          <w:p w14:paraId="1B328E05" w14:textId="77777777" w:rsidR="005B6F8D" w:rsidRPr="005B6F8D" w:rsidRDefault="005B6F8D" w:rsidP="005B6F8D">
            <w:pPr>
              <w:jc w:val="both"/>
              <w:rPr>
                <w:sz w:val="28"/>
                <w:szCs w:val="28"/>
                <w:lang w:val="en-US"/>
              </w:rPr>
            </w:pPr>
            <w:r w:rsidRPr="005B6F8D">
              <w:rPr>
                <w:sz w:val="28"/>
                <w:szCs w:val="28"/>
                <w:lang w:val="en-US"/>
              </w:rPr>
              <w:t>6</w:t>
            </w:r>
          </w:p>
        </w:tc>
        <w:tc>
          <w:tcPr>
            <w:tcW w:w="0" w:type="auto"/>
            <w:hideMark/>
          </w:tcPr>
          <w:p w14:paraId="7D7F131B" w14:textId="77777777" w:rsidR="005B6F8D" w:rsidRPr="005B6F8D" w:rsidRDefault="005B6F8D" w:rsidP="005B6F8D">
            <w:pPr>
              <w:jc w:val="center"/>
              <w:rPr>
                <w:sz w:val="28"/>
                <w:szCs w:val="28"/>
                <w:lang w:val="en-US"/>
              </w:rPr>
            </w:pPr>
            <w:r w:rsidRPr="005B6F8D">
              <w:rPr>
                <w:sz w:val="28"/>
                <w:szCs w:val="28"/>
                <w:lang w:val="en-US"/>
              </w:rPr>
              <w:t>Thesis writing, supervisory review, revisions</w:t>
            </w:r>
          </w:p>
        </w:tc>
        <w:tc>
          <w:tcPr>
            <w:tcW w:w="0" w:type="auto"/>
            <w:hideMark/>
          </w:tcPr>
          <w:p w14:paraId="0F0CE2FB" w14:textId="77777777" w:rsidR="005B6F8D" w:rsidRPr="005B6F8D" w:rsidRDefault="005B6F8D" w:rsidP="005B6F8D">
            <w:pPr>
              <w:jc w:val="center"/>
              <w:rPr>
                <w:sz w:val="28"/>
                <w:szCs w:val="28"/>
                <w:lang w:val="en-US"/>
              </w:rPr>
            </w:pPr>
            <w:r w:rsidRPr="005B6F8D">
              <w:rPr>
                <w:sz w:val="28"/>
                <w:szCs w:val="28"/>
                <w:lang w:val="en-US"/>
              </w:rPr>
              <w:t>Months 29–34</w:t>
            </w:r>
          </w:p>
        </w:tc>
      </w:tr>
      <w:tr w:rsidR="005B6F8D" w:rsidRPr="005B6F8D" w14:paraId="3EFE0C2C" w14:textId="77777777" w:rsidTr="005B6F8D">
        <w:tc>
          <w:tcPr>
            <w:tcW w:w="0" w:type="auto"/>
            <w:hideMark/>
          </w:tcPr>
          <w:p w14:paraId="65CBEC7F" w14:textId="77777777" w:rsidR="005B6F8D" w:rsidRPr="005B6F8D" w:rsidRDefault="005B6F8D" w:rsidP="005B6F8D">
            <w:pPr>
              <w:jc w:val="both"/>
              <w:rPr>
                <w:sz w:val="28"/>
                <w:szCs w:val="28"/>
                <w:lang w:val="en-US"/>
              </w:rPr>
            </w:pPr>
            <w:r w:rsidRPr="005B6F8D">
              <w:rPr>
                <w:sz w:val="28"/>
                <w:szCs w:val="28"/>
                <w:lang w:val="en-US"/>
              </w:rPr>
              <w:t>7</w:t>
            </w:r>
          </w:p>
        </w:tc>
        <w:tc>
          <w:tcPr>
            <w:tcW w:w="0" w:type="auto"/>
            <w:hideMark/>
          </w:tcPr>
          <w:p w14:paraId="5B3CB128" w14:textId="77777777" w:rsidR="005B6F8D" w:rsidRPr="005B6F8D" w:rsidRDefault="005B6F8D" w:rsidP="005B6F8D">
            <w:pPr>
              <w:jc w:val="center"/>
              <w:rPr>
                <w:sz w:val="28"/>
                <w:szCs w:val="28"/>
                <w:lang w:val="en-US"/>
              </w:rPr>
            </w:pPr>
            <w:r w:rsidRPr="005B6F8D">
              <w:rPr>
                <w:sz w:val="28"/>
                <w:szCs w:val="28"/>
                <w:lang w:val="en-US"/>
              </w:rPr>
              <w:t>Submission, examination preparation</w:t>
            </w:r>
          </w:p>
        </w:tc>
        <w:tc>
          <w:tcPr>
            <w:tcW w:w="0" w:type="auto"/>
            <w:hideMark/>
          </w:tcPr>
          <w:p w14:paraId="42653063" w14:textId="77777777" w:rsidR="005B6F8D" w:rsidRPr="005B6F8D" w:rsidRDefault="005B6F8D" w:rsidP="005B6F8D">
            <w:pPr>
              <w:jc w:val="center"/>
              <w:rPr>
                <w:sz w:val="28"/>
                <w:szCs w:val="28"/>
                <w:lang w:val="en-US"/>
              </w:rPr>
            </w:pPr>
            <w:r w:rsidRPr="005B6F8D">
              <w:rPr>
                <w:sz w:val="28"/>
                <w:szCs w:val="28"/>
                <w:lang w:val="en-US"/>
              </w:rPr>
              <w:t>Months 35–36</w:t>
            </w:r>
          </w:p>
        </w:tc>
      </w:tr>
    </w:tbl>
    <w:p w14:paraId="149956B2" w14:textId="4C457BEC" w:rsidR="001F78CE" w:rsidRPr="008109CE" w:rsidRDefault="005953A6" w:rsidP="001F78CE">
      <w:pPr>
        <w:jc w:val="both"/>
        <w:rPr>
          <w:sz w:val="28"/>
          <w:szCs w:val="28"/>
        </w:rPr>
      </w:pPr>
      <w:r w:rsidRPr="008109CE">
        <w:rPr>
          <w:sz w:val="28"/>
          <w:szCs w:val="28"/>
        </w:rPr>
        <w:t xml:space="preserve"> </w:t>
      </w:r>
    </w:p>
    <w:p w14:paraId="599F97B2" w14:textId="77777777" w:rsidR="00A948D2" w:rsidRPr="008109CE" w:rsidRDefault="00A948D2" w:rsidP="001F78CE">
      <w:pPr>
        <w:jc w:val="both"/>
        <w:rPr>
          <w:sz w:val="28"/>
          <w:szCs w:val="28"/>
        </w:rPr>
      </w:pPr>
    </w:p>
    <w:p w14:paraId="5A8B67DF" w14:textId="77777777" w:rsidR="00961B27" w:rsidRPr="008109CE" w:rsidRDefault="00961B27">
      <w:pPr>
        <w:rPr>
          <w:sz w:val="28"/>
          <w:szCs w:val="28"/>
        </w:rPr>
      </w:pPr>
      <w:r w:rsidRPr="008109CE">
        <w:rPr>
          <w:sz w:val="28"/>
          <w:szCs w:val="28"/>
        </w:rPr>
        <w:br w:type="page"/>
      </w:r>
    </w:p>
    <w:p w14:paraId="311CB88B" w14:textId="77777777" w:rsidR="001F78CE" w:rsidRPr="008109CE" w:rsidRDefault="00A948D2" w:rsidP="00961B27">
      <w:pPr>
        <w:pStyle w:val="Heading1"/>
        <w:jc w:val="center"/>
        <w:rPr>
          <w:szCs w:val="28"/>
        </w:rPr>
      </w:pPr>
      <w:bookmarkStart w:id="28" w:name="_Toc228162865"/>
      <w:r w:rsidRPr="008109CE">
        <w:rPr>
          <w:szCs w:val="28"/>
        </w:rPr>
        <w:lastRenderedPageBreak/>
        <w:t>Budget</w:t>
      </w:r>
      <w:bookmarkEnd w:id="28"/>
    </w:p>
    <w:p w14:paraId="35E080DE" w14:textId="77777777" w:rsidR="00A948D2" w:rsidRPr="008109CE" w:rsidRDefault="00A948D2" w:rsidP="001F78CE">
      <w:pPr>
        <w:jc w:val="both"/>
        <w:rPr>
          <w:sz w:val="28"/>
          <w:szCs w:val="28"/>
        </w:rPr>
      </w:pPr>
    </w:p>
    <w:tbl>
      <w:tblPr>
        <w:tblStyle w:val="TableGrid"/>
        <w:tblW w:w="0" w:type="auto"/>
        <w:tblLook w:val="04A0" w:firstRow="1" w:lastRow="0" w:firstColumn="1" w:lastColumn="0" w:noHBand="0" w:noVBand="1"/>
      </w:tblPr>
      <w:tblGrid>
        <w:gridCol w:w="5305"/>
        <w:gridCol w:w="2991"/>
      </w:tblGrid>
      <w:tr w:rsidR="005B6F8D" w:rsidRPr="005B6F8D" w14:paraId="4C5F5CEA" w14:textId="77777777" w:rsidTr="005B6F8D">
        <w:tc>
          <w:tcPr>
            <w:tcW w:w="5305" w:type="dxa"/>
            <w:hideMark/>
          </w:tcPr>
          <w:p w14:paraId="543ED6A7" w14:textId="77777777" w:rsidR="005B6F8D" w:rsidRPr="005B6F8D" w:rsidRDefault="005B6F8D" w:rsidP="005B6F8D">
            <w:pPr>
              <w:jc w:val="center"/>
              <w:rPr>
                <w:b/>
                <w:bCs/>
                <w:sz w:val="28"/>
                <w:szCs w:val="28"/>
                <w:lang w:val="en-US"/>
              </w:rPr>
            </w:pPr>
            <w:r w:rsidRPr="005B6F8D">
              <w:rPr>
                <w:b/>
                <w:bCs/>
                <w:sz w:val="28"/>
                <w:szCs w:val="28"/>
                <w:lang w:val="en-US"/>
              </w:rPr>
              <w:t>Item</w:t>
            </w:r>
          </w:p>
        </w:tc>
        <w:tc>
          <w:tcPr>
            <w:tcW w:w="2991" w:type="dxa"/>
            <w:hideMark/>
          </w:tcPr>
          <w:p w14:paraId="09BDAB40" w14:textId="77777777" w:rsidR="005B6F8D" w:rsidRPr="005B6F8D" w:rsidRDefault="005B6F8D" w:rsidP="005B6F8D">
            <w:pPr>
              <w:jc w:val="both"/>
              <w:rPr>
                <w:b/>
                <w:bCs/>
                <w:sz w:val="28"/>
                <w:szCs w:val="28"/>
                <w:lang w:val="en-US"/>
              </w:rPr>
            </w:pPr>
            <w:r w:rsidRPr="005B6F8D">
              <w:rPr>
                <w:b/>
                <w:bCs/>
                <w:sz w:val="28"/>
                <w:szCs w:val="28"/>
                <w:lang w:val="en-US"/>
              </w:rPr>
              <w:t>Estimated Cost (ZAR)</w:t>
            </w:r>
          </w:p>
        </w:tc>
      </w:tr>
      <w:tr w:rsidR="005B6F8D" w:rsidRPr="005B6F8D" w14:paraId="06F80991" w14:textId="77777777" w:rsidTr="005B6F8D">
        <w:tc>
          <w:tcPr>
            <w:tcW w:w="5305" w:type="dxa"/>
            <w:hideMark/>
          </w:tcPr>
          <w:p w14:paraId="017C4C5C" w14:textId="77777777" w:rsidR="005B6F8D" w:rsidRPr="005B6F8D" w:rsidRDefault="005B6F8D" w:rsidP="005B6F8D">
            <w:pPr>
              <w:jc w:val="center"/>
              <w:rPr>
                <w:sz w:val="28"/>
                <w:szCs w:val="28"/>
                <w:lang w:val="en-US"/>
              </w:rPr>
            </w:pPr>
            <w:r w:rsidRPr="005B6F8D">
              <w:rPr>
                <w:sz w:val="28"/>
                <w:szCs w:val="28"/>
                <w:lang w:val="en-US"/>
              </w:rPr>
              <w:t>Travel and fieldwork (5 municipalities, 2 visits each)</w:t>
            </w:r>
          </w:p>
        </w:tc>
        <w:tc>
          <w:tcPr>
            <w:tcW w:w="2991" w:type="dxa"/>
            <w:hideMark/>
          </w:tcPr>
          <w:p w14:paraId="188A269D" w14:textId="77777777" w:rsidR="005B6F8D" w:rsidRPr="005B6F8D" w:rsidRDefault="005B6F8D" w:rsidP="005B6F8D">
            <w:pPr>
              <w:jc w:val="center"/>
              <w:rPr>
                <w:sz w:val="28"/>
                <w:szCs w:val="28"/>
                <w:lang w:val="en-US"/>
              </w:rPr>
            </w:pPr>
            <w:r w:rsidRPr="005B6F8D">
              <w:rPr>
                <w:sz w:val="28"/>
                <w:szCs w:val="28"/>
                <w:lang w:val="en-US"/>
              </w:rPr>
              <w:t>R 25,000</w:t>
            </w:r>
          </w:p>
        </w:tc>
      </w:tr>
      <w:tr w:rsidR="005B6F8D" w:rsidRPr="005B6F8D" w14:paraId="35099F54" w14:textId="77777777" w:rsidTr="005B6F8D">
        <w:tc>
          <w:tcPr>
            <w:tcW w:w="5305" w:type="dxa"/>
            <w:hideMark/>
          </w:tcPr>
          <w:p w14:paraId="7493A4F3" w14:textId="77777777" w:rsidR="005B6F8D" w:rsidRPr="005B6F8D" w:rsidRDefault="005B6F8D" w:rsidP="005B6F8D">
            <w:pPr>
              <w:jc w:val="center"/>
              <w:rPr>
                <w:sz w:val="28"/>
                <w:szCs w:val="28"/>
                <w:lang w:val="en-US"/>
              </w:rPr>
            </w:pPr>
            <w:r w:rsidRPr="005B6F8D">
              <w:rPr>
                <w:sz w:val="28"/>
                <w:szCs w:val="28"/>
                <w:lang w:val="en-US"/>
              </w:rPr>
              <w:t>Research software (SPSS, NVivo, DEMATEL tools)</w:t>
            </w:r>
          </w:p>
        </w:tc>
        <w:tc>
          <w:tcPr>
            <w:tcW w:w="2991" w:type="dxa"/>
            <w:hideMark/>
          </w:tcPr>
          <w:p w14:paraId="5F2BF958" w14:textId="77777777" w:rsidR="005B6F8D" w:rsidRPr="005B6F8D" w:rsidRDefault="005B6F8D" w:rsidP="005B6F8D">
            <w:pPr>
              <w:jc w:val="center"/>
              <w:rPr>
                <w:sz w:val="28"/>
                <w:szCs w:val="28"/>
                <w:lang w:val="en-US"/>
              </w:rPr>
            </w:pPr>
            <w:r w:rsidRPr="005B6F8D">
              <w:rPr>
                <w:sz w:val="28"/>
                <w:szCs w:val="28"/>
                <w:lang w:val="en-US"/>
              </w:rPr>
              <w:t>R 18,000</w:t>
            </w:r>
          </w:p>
        </w:tc>
      </w:tr>
      <w:tr w:rsidR="005B6F8D" w:rsidRPr="005B6F8D" w14:paraId="1A6B65A5" w14:textId="77777777" w:rsidTr="005B6F8D">
        <w:tc>
          <w:tcPr>
            <w:tcW w:w="5305" w:type="dxa"/>
            <w:hideMark/>
          </w:tcPr>
          <w:p w14:paraId="4D3224BE" w14:textId="77777777" w:rsidR="005B6F8D" w:rsidRPr="005B6F8D" w:rsidRDefault="005B6F8D" w:rsidP="005B6F8D">
            <w:pPr>
              <w:jc w:val="center"/>
              <w:rPr>
                <w:sz w:val="28"/>
                <w:szCs w:val="28"/>
                <w:lang w:val="en-US"/>
              </w:rPr>
            </w:pPr>
            <w:r w:rsidRPr="005B6F8D">
              <w:rPr>
                <w:sz w:val="28"/>
                <w:szCs w:val="28"/>
                <w:lang w:val="en-US"/>
              </w:rPr>
              <w:t>Transcription services (qualitative interviews)</w:t>
            </w:r>
          </w:p>
        </w:tc>
        <w:tc>
          <w:tcPr>
            <w:tcW w:w="2991" w:type="dxa"/>
            <w:hideMark/>
          </w:tcPr>
          <w:p w14:paraId="17B874F4" w14:textId="77777777" w:rsidR="005B6F8D" w:rsidRPr="005B6F8D" w:rsidRDefault="005B6F8D" w:rsidP="005B6F8D">
            <w:pPr>
              <w:jc w:val="center"/>
              <w:rPr>
                <w:sz w:val="28"/>
                <w:szCs w:val="28"/>
                <w:lang w:val="en-US"/>
              </w:rPr>
            </w:pPr>
            <w:r w:rsidRPr="005B6F8D">
              <w:rPr>
                <w:sz w:val="28"/>
                <w:szCs w:val="28"/>
                <w:lang w:val="en-US"/>
              </w:rPr>
              <w:t>R 12,000</w:t>
            </w:r>
          </w:p>
        </w:tc>
      </w:tr>
      <w:tr w:rsidR="005B6F8D" w:rsidRPr="005B6F8D" w14:paraId="0F815D80" w14:textId="77777777" w:rsidTr="005B6F8D">
        <w:tc>
          <w:tcPr>
            <w:tcW w:w="5305" w:type="dxa"/>
            <w:hideMark/>
          </w:tcPr>
          <w:p w14:paraId="25273CD7" w14:textId="77777777" w:rsidR="005B6F8D" w:rsidRPr="005B6F8D" w:rsidRDefault="005B6F8D" w:rsidP="005B6F8D">
            <w:pPr>
              <w:jc w:val="center"/>
              <w:rPr>
                <w:sz w:val="28"/>
                <w:szCs w:val="28"/>
                <w:lang w:val="en-US"/>
              </w:rPr>
            </w:pPr>
            <w:r w:rsidRPr="005B6F8D">
              <w:rPr>
                <w:sz w:val="28"/>
                <w:szCs w:val="28"/>
                <w:lang w:val="en-US"/>
              </w:rPr>
              <w:t>Academic journal access and library resources</w:t>
            </w:r>
          </w:p>
        </w:tc>
        <w:tc>
          <w:tcPr>
            <w:tcW w:w="2991" w:type="dxa"/>
            <w:hideMark/>
          </w:tcPr>
          <w:p w14:paraId="6D55CC09" w14:textId="77777777" w:rsidR="005B6F8D" w:rsidRPr="005B6F8D" w:rsidRDefault="005B6F8D" w:rsidP="005B6F8D">
            <w:pPr>
              <w:jc w:val="center"/>
              <w:rPr>
                <w:sz w:val="28"/>
                <w:szCs w:val="28"/>
                <w:lang w:val="en-US"/>
              </w:rPr>
            </w:pPr>
            <w:r w:rsidRPr="005B6F8D">
              <w:rPr>
                <w:sz w:val="28"/>
                <w:szCs w:val="28"/>
                <w:lang w:val="en-US"/>
              </w:rPr>
              <w:t>R 8,000</w:t>
            </w:r>
          </w:p>
        </w:tc>
      </w:tr>
      <w:tr w:rsidR="005B6F8D" w:rsidRPr="005B6F8D" w14:paraId="1518381F" w14:textId="77777777" w:rsidTr="005B6F8D">
        <w:tc>
          <w:tcPr>
            <w:tcW w:w="5305" w:type="dxa"/>
            <w:hideMark/>
          </w:tcPr>
          <w:p w14:paraId="70EC9E16" w14:textId="77777777" w:rsidR="005B6F8D" w:rsidRPr="005B6F8D" w:rsidRDefault="005B6F8D" w:rsidP="005B6F8D">
            <w:pPr>
              <w:jc w:val="center"/>
              <w:rPr>
                <w:sz w:val="28"/>
                <w:szCs w:val="28"/>
                <w:lang w:val="en-US"/>
              </w:rPr>
            </w:pPr>
            <w:r w:rsidRPr="005B6F8D">
              <w:rPr>
                <w:sz w:val="28"/>
                <w:szCs w:val="28"/>
                <w:lang w:val="en-US"/>
              </w:rPr>
              <w:t>Conference participation and paper presentation (×2)</w:t>
            </w:r>
          </w:p>
        </w:tc>
        <w:tc>
          <w:tcPr>
            <w:tcW w:w="2991" w:type="dxa"/>
            <w:hideMark/>
          </w:tcPr>
          <w:p w14:paraId="4079A0BD" w14:textId="77777777" w:rsidR="005B6F8D" w:rsidRPr="005B6F8D" w:rsidRDefault="005B6F8D" w:rsidP="005B6F8D">
            <w:pPr>
              <w:jc w:val="center"/>
              <w:rPr>
                <w:sz w:val="28"/>
                <w:szCs w:val="28"/>
                <w:lang w:val="en-US"/>
              </w:rPr>
            </w:pPr>
            <w:r w:rsidRPr="005B6F8D">
              <w:rPr>
                <w:sz w:val="28"/>
                <w:szCs w:val="28"/>
                <w:lang w:val="en-US"/>
              </w:rPr>
              <w:t>R 30,000</w:t>
            </w:r>
          </w:p>
        </w:tc>
      </w:tr>
      <w:tr w:rsidR="005B6F8D" w:rsidRPr="005B6F8D" w14:paraId="47D582F3" w14:textId="77777777" w:rsidTr="005B6F8D">
        <w:tc>
          <w:tcPr>
            <w:tcW w:w="5305" w:type="dxa"/>
            <w:hideMark/>
          </w:tcPr>
          <w:p w14:paraId="5D2DBF59" w14:textId="77777777" w:rsidR="005B6F8D" w:rsidRPr="005B6F8D" w:rsidRDefault="005B6F8D" w:rsidP="005B6F8D">
            <w:pPr>
              <w:jc w:val="center"/>
              <w:rPr>
                <w:sz w:val="28"/>
                <w:szCs w:val="28"/>
                <w:lang w:val="en-US"/>
              </w:rPr>
            </w:pPr>
            <w:r w:rsidRPr="005B6F8D">
              <w:rPr>
                <w:sz w:val="28"/>
                <w:szCs w:val="28"/>
                <w:lang w:val="en-US"/>
              </w:rPr>
              <w:t>Printing, binding, and thesis submission</w:t>
            </w:r>
          </w:p>
        </w:tc>
        <w:tc>
          <w:tcPr>
            <w:tcW w:w="2991" w:type="dxa"/>
            <w:hideMark/>
          </w:tcPr>
          <w:p w14:paraId="3F129B1D" w14:textId="77777777" w:rsidR="005B6F8D" w:rsidRPr="005B6F8D" w:rsidRDefault="005B6F8D" w:rsidP="005B6F8D">
            <w:pPr>
              <w:jc w:val="center"/>
              <w:rPr>
                <w:sz w:val="28"/>
                <w:szCs w:val="28"/>
                <w:lang w:val="en-US"/>
              </w:rPr>
            </w:pPr>
            <w:r w:rsidRPr="005B6F8D">
              <w:rPr>
                <w:sz w:val="28"/>
                <w:szCs w:val="28"/>
                <w:lang w:val="en-US"/>
              </w:rPr>
              <w:t>R 6,000</w:t>
            </w:r>
          </w:p>
        </w:tc>
      </w:tr>
      <w:tr w:rsidR="005B6F8D" w:rsidRPr="005B6F8D" w14:paraId="71CE56BB" w14:textId="77777777" w:rsidTr="005B6F8D">
        <w:tc>
          <w:tcPr>
            <w:tcW w:w="5305" w:type="dxa"/>
            <w:hideMark/>
          </w:tcPr>
          <w:p w14:paraId="650D6ED4" w14:textId="77777777" w:rsidR="005B6F8D" w:rsidRPr="005B6F8D" w:rsidRDefault="005B6F8D" w:rsidP="005B6F8D">
            <w:pPr>
              <w:jc w:val="center"/>
              <w:rPr>
                <w:sz w:val="28"/>
                <w:szCs w:val="28"/>
                <w:lang w:val="en-US"/>
              </w:rPr>
            </w:pPr>
            <w:r w:rsidRPr="005B6F8D">
              <w:rPr>
                <w:sz w:val="28"/>
                <w:szCs w:val="28"/>
                <w:lang w:val="en-US"/>
              </w:rPr>
              <w:t>Miscellaneous and contingency (10%)</w:t>
            </w:r>
          </w:p>
        </w:tc>
        <w:tc>
          <w:tcPr>
            <w:tcW w:w="2991" w:type="dxa"/>
            <w:hideMark/>
          </w:tcPr>
          <w:p w14:paraId="4F61B0F4" w14:textId="77777777" w:rsidR="005B6F8D" w:rsidRPr="005B6F8D" w:rsidRDefault="005B6F8D" w:rsidP="005B6F8D">
            <w:pPr>
              <w:jc w:val="center"/>
              <w:rPr>
                <w:sz w:val="28"/>
                <w:szCs w:val="28"/>
                <w:lang w:val="en-US"/>
              </w:rPr>
            </w:pPr>
            <w:r w:rsidRPr="005B6F8D">
              <w:rPr>
                <w:sz w:val="28"/>
                <w:szCs w:val="28"/>
                <w:lang w:val="en-US"/>
              </w:rPr>
              <w:t>R 9,900</w:t>
            </w:r>
          </w:p>
        </w:tc>
      </w:tr>
      <w:tr w:rsidR="005B6F8D" w:rsidRPr="005B6F8D" w14:paraId="785E6DDC" w14:textId="77777777" w:rsidTr="005B6F8D">
        <w:tc>
          <w:tcPr>
            <w:tcW w:w="5305" w:type="dxa"/>
            <w:hideMark/>
          </w:tcPr>
          <w:p w14:paraId="13E238D3" w14:textId="77777777" w:rsidR="005B6F8D" w:rsidRPr="005B6F8D" w:rsidRDefault="005B6F8D" w:rsidP="005B6F8D">
            <w:pPr>
              <w:jc w:val="center"/>
              <w:rPr>
                <w:sz w:val="28"/>
                <w:szCs w:val="28"/>
                <w:lang w:val="en-US"/>
              </w:rPr>
            </w:pPr>
            <w:r w:rsidRPr="005B6F8D">
              <w:rPr>
                <w:b/>
                <w:bCs/>
                <w:sz w:val="28"/>
                <w:szCs w:val="28"/>
                <w:lang w:val="en-US"/>
              </w:rPr>
              <w:t>Total Estimated Budget</w:t>
            </w:r>
          </w:p>
        </w:tc>
        <w:tc>
          <w:tcPr>
            <w:tcW w:w="2991" w:type="dxa"/>
            <w:hideMark/>
          </w:tcPr>
          <w:p w14:paraId="68AAB7EA" w14:textId="77777777" w:rsidR="005B6F8D" w:rsidRPr="005B6F8D" w:rsidRDefault="005B6F8D" w:rsidP="005B6F8D">
            <w:pPr>
              <w:jc w:val="center"/>
              <w:rPr>
                <w:sz w:val="28"/>
                <w:szCs w:val="28"/>
                <w:lang w:val="en-US"/>
              </w:rPr>
            </w:pPr>
            <w:r w:rsidRPr="005B6F8D">
              <w:rPr>
                <w:b/>
                <w:bCs/>
                <w:sz w:val="28"/>
                <w:szCs w:val="28"/>
                <w:lang w:val="en-US"/>
              </w:rPr>
              <w:t>R 108,900</w:t>
            </w:r>
          </w:p>
        </w:tc>
      </w:tr>
    </w:tbl>
    <w:p w14:paraId="00BC8C5C" w14:textId="35B2A235" w:rsidR="001F78CE" w:rsidRDefault="001F78CE" w:rsidP="001F78CE">
      <w:pPr>
        <w:jc w:val="both"/>
        <w:rPr>
          <w:sz w:val="28"/>
          <w:szCs w:val="28"/>
        </w:rPr>
      </w:pPr>
    </w:p>
    <w:p w14:paraId="5C615261" w14:textId="77777777" w:rsidR="00FC4672" w:rsidRDefault="00FC4672" w:rsidP="001F78CE">
      <w:pPr>
        <w:jc w:val="both"/>
        <w:rPr>
          <w:sz w:val="28"/>
          <w:szCs w:val="28"/>
        </w:rPr>
      </w:pPr>
    </w:p>
    <w:sectPr w:rsidR="00FC4672" w:rsidSect="00B15783">
      <w:headerReference w:type="default" r:id="rId12"/>
      <w:footerReference w:type="default" r:id="rId13"/>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A30322" w14:textId="77777777" w:rsidR="003433CC" w:rsidRDefault="003433CC">
      <w:r>
        <w:separator/>
      </w:r>
    </w:p>
  </w:endnote>
  <w:endnote w:type="continuationSeparator" w:id="0">
    <w:p w14:paraId="033F301E" w14:textId="77777777" w:rsidR="003433CC" w:rsidRDefault="00343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QAZBIF+FranklinGothic-Book">
    <w:altName w:val="Franklin Gothic"/>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9430CD" w14:textId="77777777" w:rsidR="00FB3284" w:rsidRDefault="009F1E4E" w:rsidP="00946AC6">
    <w:pPr>
      <w:pStyle w:val="Footer"/>
      <w:framePr w:wrap="around" w:vAnchor="text" w:hAnchor="margin" w:xAlign="right" w:y="1"/>
      <w:rPr>
        <w:rStyle w:val="PageNumber"/>
      </w:rPr>
    </w:pPr>
    <w:r>
      <w:rPr>
        <w:rStyle w:val="PageNumber"/>
      </w:rPr>
      <w:fldChar w:fldCharType="begin"/>
    </w:r>
    <w:r w:rsidR="00FB3284">
      <w:rPr>
        <w:rStyle w:val="PageNumber"/>
      </w:rPr>
      <w:instrText xml:space="preserve">PAGE  </w:instrText>
    </w:r>
    <w:r>
      <w:rPr>
        <w:rStyle w:val="PageNumber"/>
      </w:rPr>
      <w:fldChar w:fldCharType="separate"/>
    </w:r>
    <w:r w:rsidR="00FB3284">
      <w:rPr>
        <w:rStyle w:val="PageNumber"/>
        <w:noProof/>
      </w:rPr>
      <w:t>50</w:t>
    </w:r>
    <w:r>
      <w:rPr>
        <w:rStyle w:val="PageNumber"/>
      </w:rPr>
      <w:fldChar w:fldCharType="end"/>
    </w:r>
  </w:p>
  <w:p w14:paraId="60211A83" w14:textId="77777777" w:rsidR="00FB3284" w:rsidRDefault="00FB3284" w:rsidP="00A50CB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FC0860" w14:textId="77777777" w:rsidR="00FB3284" w:rsidRDefault="009F1E4E" w:rsidP="00946AC6">
    <w:pPr>
      <w:pStyle w:val="Footer"/>
      <w:framePr w:wrap="around" w:vAnchor="text" w:hAnchor="margin" w:xAlign="right" w:y="1"/>
      <w:rPr>
        <w:rStyle w:val="PageNumber"/>
      </w:rPr>
    </w:pPr>
    <w:r>
      <w:rPr>
        <w:rStyle w:val="PageNumber"/>
      </w:rPr>
      <w:fldChar w:fldCharType="begin"/>
    </w:r>
    <w:r w:rsidR="00FB3284">
      <w:rPr>
        <w:rStyle w:val="PageNumber"/>
      </w:rPr>
      <w:instrText xml:space="preserve">PAGE  </w:instrText>
    </w:r>
    <w:r>
      <w:rPr>
        <w:rStyle w:val="PageNumber"/>
      </w:rPr>
      <w:fldChar w:fldCharType="separate"/>
    </w:r>
    <w:r w:rsidR="007177E2">
      <w:rPr>
        <w:rStyle w:val="PageNumber"/>
        <w:noProof/>
      </w:rPr>
      <w:t>2</w:t>
    </w:r>
    <w:r>
      <w:rPr>
        <w:rStyle w:val="PageNumber"/>
      </w:rPr>
      <w:fldChar w:fldCharType="end"/>
    </w:r>
  </w:p>
  <w:p w14:paraId="51D9F8A8" w14:textId="77777777" w:rsidR="00FB3284" w:rsidRDefault="00FB3284" w:rsidP="00A50CB3">
    <w:pPr>
      <w:pStyle w:val="Footer"/>
      <w:ind w:right="360"/>
    </w:pPr>
  </w:p>
  <w:p w14:paraId="32251E32" w14:textId="432C65F3" w:rsidR="00FB3284" w:rsidRDefault="00476F9E" w:rsidP="00F069E6">
    <w:pPr>
      <w:pStyle w:val="Footer"/>
      <w:ind w:right="360"/>
      <w:jc w:val="right"/>
    </w:pPr>
    <w:r>
      <w:tab/>
    </w:r>
    <w:r>
      <w:tab/>
      <w:t xml:space="preserve">   </w:t>
    </w:r>
    <w:r w:rsidR="00475976">
      <w:t>Sabelo Sanele Dube</w:t>
    </w:r>
    <w:r w:rsidR="00FB3284">
      <w:t xml:space="preserve"> 20</w:t>
    </w:r>
    <w:r w:rsidR="00475976">
      <w:t>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ABB3F3" w14:textId="77777777" w:rsidR="00FB3284" w:rsidRDefault="00FB3284" w:rsidP="009E6183">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87AB6" w14:textId="77777777" w:rsidR="00FB3284" w:rsidRDefault="009F1E4E" w:rsidP="00946AC6">
    <w:pPr>
      <w:pStyle w:val="Footer"/>
      <w:framePr w:wrap="around" w:vAnchor="text" w:hAnchor="margin" w:xAlign="right" w:y="1"/>
      <w:rPr>
        <w:rStyle w:val="PageNumber"/>
      </w:rPr>
    </w:pPr>
    <w:r>
      <w:rPr>
        <w:rStyle w:val="PageNumber"/>
      </w:rPr>
      <w:fldChar w:fldCharType="begin"/>
    </w:r>
    <w:r w:rsidR="00FB3284">
      <w:rPr>
        <w:rStyle w:val="PageNumber"/>
      </w:rPr>
      <w:instrText xml:space="preserve">PAGE  </w:instrText>
    </w:r>
    <w:r>
      <w:rPr>
        <w:rStyle w:val="PageNumber"/>
      </w:rPr>
      <w:fldChar w:fldCharType="separate"/>
    </w:r>
    <w:r w:rsidR="0006172C">
      <w:rPr>
        <w:rStyle w:val="PageNumber"/>
        <w:noProof/>
      </w:rPr>
      <w:t>11</w:t>
    </w:r>
    <w:r>
      <w:rPr>
        <w:rStyle w:val="PageNumber"/>
      </w:rPr>
      <w:fldChar w:fldCharType="end"/>
    </w:r>
  </w:p>
  <w:p w14:paraId="6E785242" w14:textId="77777777" w:rsidR="00FB3284" w:rsidRDefault="00FB3284" w:rsidP="00A50CB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65D5F8" w14:textId="77777777" w:rsidR="003433CC" w:rsidRDefault="003433CC">
      <w:r>
        <w:separator/>
      </w:r>
    </w:p>
  </w:footnote>
  <w:footnote w:type="continuationSeparator" w:id="0">
    <w:p w14:paraId="7FD13F24" w14:textId="77777777" w:rsidR="003433CC" w:rsidRDefault="003433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7D28DA" w14:textId="77777777" w:rsidR="00FB3284" w:rsidRPr="00F8746D" w:rsidRDefault="00FB3284" w:rsidP="00F8746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6A96F" w14:textId="77777777" w:rsidR="00FB3284" w:rsidRPr="001F514A" w:rsidRDefault="00FB3284" w:rsidP="00835D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4E3783"/>
    <w:multiLevelType w:val="multilevel"/>
    <w:tmpl w:val="A1967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3D10F1"/>
    <w:multiLevelType w:val="hybridMultilevel"/>
    <w:tmpl w:val="5CF0F9C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915A58"/>
    <w:multiLevelType w:val="hybridMultilevel"/>
    <w:tmpl w:val="317840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B0A0F85"/>
    <w:multiLevelType w:val="hybridMultilevel"/>
    <w:tmpl w:val="551CA98C"/>
    <w:lvl w:ilvl="0" w:tplc="1938B7C4">
      <w:start w:val="1"/>
      <w:numFmt w:val="lowerRoman"/>
      <w:lvlText w:val="%1."/>
      <w:lvlJc w:val="left"/>
      <w:pPr>
        <w:ind w:left="1800" w:hanging="72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4" w15:restartNumberingAfterBreak="0">
    <w:nsid w:val="36E6640E"/>
    <w:multiLevelType w:val="hybridMultilevel"/>
    <w:tmpl w:val="7DC6B984"/>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5" w15:restartNumberingAfterBreak="0">
    <w:nsid w:val="36FF242F"/>
    <w:multiLevelType w:val="multilevel"/>
    <w:tmpl w:val="C7245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29802EE"/>
    <w:multiLevelType w:val="hybridMultilevel"/>
    <w:tmpl w:val="03F64D1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4A4D361F"/>
    <w:multiLevelType w:val="hybridMultilevel"/>
    <w:tmpl w:val="FD30B5E6"/>
    <w:lvl w:ilvl="0" w:tplc="4B0A50A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8" w15:restartNumberingAfterBreak="0">
    <w:nsid w:val="4AD57FBD"/>
    <w:multiLevelType w:val="hybridMultilevel"/>
    <w:tmpl w:val="FDF085A8"/>
    <w:lvl w:ilvl="0" w:tplc="772AF78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4E4206C9"/>
    <w:multiLevelType w:val="hybridMultilevel"/>
    <w:tmpl w:val="A484ED4E"/>
    <w:lvl w:ilvl="0" w:tplc="DFD8F7B0">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5BCC7CE4"/>
    <w:multiLevelType w:val="hybridMultilevel"/>
    <w:tmpl w:val="552E547C"/>
    <w:lvl w:ilvl="0" w:tplc="B3A074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0620C2"/>
    <w:multiLevelType w:val="hybridMultilevel"/>
    <w:tmpl w:val="E910B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A80FE7"/>
    <w:multiLevelType w:val="hybridMultilevel"/>
    <w:tmpl w:val="1630B1C6"/>
    <w:lvl w:ilvl="0" w:tplc="1C09000F">
      <w:start w:val="1"/>
      <w:numFmt w:val="decimal"/>
      <w:lvlText w:val="%1."/>
      <w:lvlJc w:val="left"/>
      <w:pPr>
        <w:tabs>
          <w:tab w:val="num" w:pos="720"/>
        </w:tabs>
        <w:ind w:left="720" w:hanging="360"/>
      </w:pPr>
      <w:rPr>
        <w:rFonts w:hint="default"/>
      </w:rPr>
    </w:lvl>
    <w:lvl w:ilvl="1" w:tplc="1C090019" w:tentative="1">
      <w:start w:val="1"/>
      <w:numFmt w:val="lowerLetter"/>
      <w:lvlText w:val="%2."/>
      <w:lvlJc w:val="left"/>
      <w:pPr>
        <w:tabs>
          <w:tab w:val="num" w:pos="1440"/>
        </w:tabs>
        <w:ind w:left="1440" w:hanging="360"/>
      </w:pPr>
    </w:lvl>
    <w:lvl w:ilvl="2" w:tplc="1C09001B" w:tentative="1">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13" w15:restartNumberingAfterBreak="0">
    <w:nsid w:val="6D193324"/>
    <w:multiLevelType w:val="hybridMultilevel"/>
    <w:tmpl w:val="5EAEA0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0FA7893"/>
    <w:multiLevelType w:val="multilevel"/>
    <w:tmpl w:val="D9E4B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D8A5D88"/>
    <w:multiLevelType w:val="hybridMultilevel"/>
    <w:tmpl w:val="1326E2C4"/>
    <w:lvl w:ilvl="0" w:tplc="1C09000F">
      <w:start w:val="1"/>
      <w:numFmt w:val="decimal"/>
      <w:lvlText w:val="%1."/>
      <w:lvlJc w:val="left"/>
      <w:pPr>
        <w:tabs>
          <w:tab w:val="num" w:pos="720"/>
        </w:tabs>
        <w:ind w:left="720" w:hanging="360"/>
      </w:pPr>
      <w:rPr>
        <w:rFonts w:hint="default"/>
      </w:rPr>
    </w:lvl>
    <w:lvl w:ilvl="1" w:tplc="1C090019" w:tentative="1">
      <w:start w:val="1"/>
      <w:numFmt w:val="lowerLetter"/>
      <w:lvlText w:val="%2."/>
      <w:lvlJc w:val="left"/>
      <w:pPr>
        <w:tabs>
          <w:tab w:val="num" w:pos="1440"/>
        </w:tabs>
        <w:ind w:left="1440" w:hanging="360"/>
      </w:pPr>
    </w:lvl>
    <w:lvl w:ilvl="2" w:tplc="1C09001B" w:tentative="1">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num w:numId="1" w16cid:durableId="1750232189">
    <w:abstractNumId w:val="13"/>
  </w:num>
  <w:num w:numId="2" w16cid:durableId="693507023">
    <w:abstractNumId w:val="9"/>
  </w:num>
  <w:num w:numId="3" w16cid:durableId="783383871">
    <w:abstractNumId w:val="4"/>
  </w:num>
  <w:num w:numId="4" w16cid:durableId="1473524121">
    <w:abstractNumId w:val="7"/>
  </w:num>
  <w:num w:numId="5" w16cid:durableId="1735859911">
    <w:abstractNumId w:val="3"/>
  </w:num>
  <w:num w:numId="6" w16cid:durableId="1204752969">
    <w:abstractNumId w:val="8"/>
  </w:num>
  <w:num w:numId="7" w16cid:durableId="1956521904">
    <w:abstractNumId w:val="2"/>
  </w:num>
  <w:num w:numId="8" w16cid:durableId="1346319565">
    <w:abstractNumId w:val="15"/>
  </w:num>
  <w:num w:numId="9" w16cid:durableId="1295913729">
    <w:abstractNumId w:val="12"/>
  </w:num>
  <w:num w:numId="10" w16cid:durableId="7871902">
    <w:abstractNumId w:val="14"/>
  </w:num>
  <w:num w:numId="11" w16cid:durableId="985551955">
    <w:abstractNumId w:val="5"/>
  </w:num>
  <w:num w:numId="12" w16cid:durableId="2142916277">
    <w:abstractNumId w:val="0"/>
  </w:num>
  <w:num w:numId="13" w16cid:durableId="1638948641">
    <w:abstractNumId w:val="6"/>
  </w:num>
  <w:num w:numId="14" w16cid:durableId="379668621">
    <w:abstractNumId w:val="1"/>
  </w:num>
  <w:num w:numId="15" w16cid:durableId="515967665">
    <w:abstractNumId w:val="10"/>
  </w:num>
  <w:num w:numId="16" w16cid:durableId="777919178">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1BF"/>
    <w:rsid w:val="00000582"/>
    <w:rsid w:val="0000140B"/>
    <w:rsid w:val="000017C9"/>
    <w:rsid w:val="00001AA3"/>
    <w:rsid w:val="00002091"/>
    <w:rsid w:val="00002559"/>
    <w:rsid w:val="000026C5"/>
    <w:rsid w:val="00002FB6"/>
    <w:rsid w:val="00004DBE"/>
    <w:rsid w:val="000055FB"/>
    <w:rsid w:val="00005747"/>
    <w:rsid w:val="000065BF"/>
    <w:rsid w:val="00007C00"/>
    <w:rsid w:val="00010001"/>
    <w:rsid w:val="0001224B"/>
    <w:rsid w:val="000128FB"/>
    <w:rsid w:val="00012C84"/>
    <w:rsid w:val="000145B9"/>
    <w:rsid w:val="0001495A"/>
    <w:rsid w:val="00014EEA"/>
    <w:rsid w:val="00015105"/>
    <w:rsid w:val="0001530B"/>
    <w:rsid w:val="00015792"/>
    <w:rsid w:val="00015FC6"/>
    <w:rsid w:val="00016F48"/>
    <w:rsid w:val="000173A0"/>
    <w:rsid w:val="000179AD"/>
    <w:rsid w:val="000209B9"/>
    <w:rsid w:val="000223DB"/>
    <w:rsid w:val="000225D2"/>
    <w:rsid w:val="000234DB"/>
    <w:rsid w:val="0002555D"/>
    <w:rsid w:val="000257CF"/>
    <w:rsid w:val="00025F0F"/>
    <w:rsid w:val="0002717B"/>
    <w:rsid w:val="00030131"/>
    <w:rsid w:val="000322AD"/>
    <w:rsid w:val="0003257E"/>
    <w:rsid w:val="000325F3"/>
    <w:rsid w:val="00032BCD"/>
    <w:rsid w:val="00034262"/>
    <w:rsid w:val="00037746"/>
    <w:rsid w:val="0003781F"/>
    <w:rsid w:val="0004047E"/>
    <w:rsid w:val="000404BA"/>
    <w:rsid w:val="00040D8E"/>
    <w:rsid w:val="00040E20"/>
    <w:rsid w:val="000440D3"/>
    <w:rsid w:val="000458BD"/>
    <w:rsid w:val="000460F4"/>
    <w:rsid w:val="0004617E"/>
    <w:rsid w:val="00046466"/>
    <w:rsid w:val="00047D0A"/>
    <w:rsid w:val="00047E51"/>
    <w:rsid w:val="00050195"/>
    <w:rsid w:val="000505BA"/>
    <w:rsid w:val="0005144A"/>
    <w:rsid w:val="00051B72"/>
    <w:rsid w:val="00051DDB"/>
    <w:rsid w:val="00053E40"/>
    <w:rsid w:val="00055375"/>
    <w:rsid w:val="00055377"/>
    <w:rsid w:val="000554AC"/>
    <w:rsid w:val="00055861"/>
    <w:rsid w:val="000563AD"/>
    <w:rsid w:val="00056BC9"/>
    <w:rsid w:val="000575E5"/>
    <w:rsid w:val="00060ACA"/>
    <w:rsid w:val="00060F2E"/>
    <w:rsid w:val="0006172C"/>
    <w:rsid w:val="000623A2"/>
    <w:rsid w:val="00062DFD"/>
    <w:rsid w:val="00063FB1"/>
    <w:rsid w:val="000653B1"/>
    <w:rsid w:val="00065855"/>
    <w:rsid w:val="000666A8"/>
    <w:rsid w:val="00066773"/>
    <w:rsid w:val="00066818"/>
    <w:rsid w:val="00066E7F"/>
    <w:rsid w:val="0006759B"/>
    <w:rsid w:val="0006791A"/>
    <w:rsid w:val="0007019F"/>
    <w:rsid w:val="00070506"/>
    <w:rsid w:val="00070B17"/>
    <w:rsid w:val="00071574"/>
    <w:rsid w:val="0007182F"/>
    <w:rsid w:val="00071A83"/>
    <w:rsid w:val="00071E59"/>
    <w:rsid w:val="000729D0"/>
    <w:rsid w:val="00073AB4"/>
    <w:rsid w:val="00073CB8"/>
    <w:rsid w:val="000743F1"/>
    <w:rsid w:val="00075F59"/>
    <w:rsid w:val="000768C7"/>
    <w:rsid w:val="00077AAC"/>
    <w:rsid w:val="00077D2C"/>
    <w:rsid w:val="00081D2B"/>
    <w:rsid w:val="00081FA7"/>
    <w:rsid w:val="0008237C"/>
    <w:rsid w:val="00084AB6"/>
    <w:rsid w:val="00084E6D"/>
    <w:rsid w:val="00085F40"/>
    <w:rsid w:val="00086285"/>
    <w:rsid w:val="000876E4"/>
    <w:rsid w:val="0008795D"/>
    <w:rsid w:val="000903FA"/>
    <w:rsid w:val="00090FEB"/>
    <w:rsid w:val="0009303B"/>
    <w:rsid w:val="00093C80"/>
    <w:rsid w:val="000945D1"/>
    <w:rsid w:val="000947B4"/>
    <w:rsid w:val="00094FDC"/>
    <w:rsid w:val="0009507E"/>
    <w:rsid w:val="00095957"/>
    <w:rsid w:val="00095F66"/>
    <w:rsid w:val="000971AF"/>
    <w:rsid w:val="00097F03"/>
    <w:rsid w:val="000A05FA"/>
    <w:rsid w:val="000A091A"/>
    <w:rsid w:val="000A09B3"/>
    <w:rsid w:val="000A0E6A"/>
    <w:rsid w:val="000A13DB"/>
    <w:rsid w:val="000A182C"/>
    <w:rsid w:val="000A2430"/>
    <w:rsid w:val="000A2956"/>
    <w:rsid w:val="000A3FF4"/>
    <w:rsid w:val="000A3FFC"/>
    <w:rsid w:val="000A4787"/>
    <w:rsid w:val="000A4CCB"/>
    <w:rsid w:val="000A4DA5"/>
    <w:rsid w:val="000A6865"/>
    <w:rsid w:val="000A697C"/>
    <w:rsid w:val="000A7044"/>
    <w:rsid w:val="000A7CB8"/>
    <w:rsid w:val="000B07E8"/>
    <w:rsid w:val="000B10D6"/>
    <w:rsid w:val="000B13BD"/>
    <w:rsid w:val="000B17CC"/>
    <w:rsid w:val="000B2429"/>
    <w:rsid w:val="000B5E81"/>
    <w:rsid w:val="000B661F"/>
    <w:rsid w:val="000B68C3"/>
    <w:rsid w:val="000B6F5E"/>
    <w:rsid w:val="000B72F9"/>
    <w:rsid w:val="000B7506"/>
    <w:rsid w:val="000B75BC"/>
    <w:rsid w:val="000B783F"/>
    <w:rsid w:val="000B7A9E"/>
    <w:rsid w:val="000C30C5"/>
    <w:rsid w:val="000C3326"/>
    <w:rsid w:val="000C475D"/>
    <w:rsid w:val="000C50BC"/>
    <w:rsid w:val="000C5C41"/>
    <w:rsid w:val="000C5E50"/>
    <w:rsid w:val="000C7299"/>
    <w:rsid w:val="000D0EBA"/>
    <w:rsid w:val="000D1342"/>
    <w:rsid w:val="000D3A78"/>
    <w:rsid w:val="000D4145"/>
    <w:rsid w:val="000D505C"/>
    <w:rsid w:val="000D5A87"/>
    <w:rsid w:val="000D5C81"/>
    <w:rsid w:val="000D6E19"/>
    <w:rsid w:val="000D76CE"/>
    <w:rsid w:val="000E031B"/>
    <w:rsid w:val="000E12C2"/>
    <w:rsid w:val="000E172A"/>
    <w:rsid w:val="000E2F18"/>
    <w:rsid w:val="000E4672"/>
    <w:rsid w:val="000E4B7F"/>
    <w:rsid w:val="000E5368"/>
    <w:rsid w:val="000E7C47"/>
    <w:rsid w:val="000E7EB7"/>
    <w:rsid w:val="000E7FB3"/>
    <w:rsid w:val="000F048B"/>
    <w:rsid w:val="000F6BA8"/>
    <w:rsid w:val="00100397"/>
    <w:rsid w:val="00100B45"/>
    <w:rsid w:val="001025BF"/>
    <w:rsid w:val="00103017"/>
    <w:rsid w:val="00103A6F"/>
    <w:rsid w:val="00105484"/>
    <w:rsid w:val="001071C9"/>
    <w:rsid w:val="00107A97"/>
    <w:rsid w:val="001105A7"/>
    <w:rsid w:val="0011165D"/>
    <w:rsid w:val="001131A2"/>
    <w:rsid w:val="00114ACA"/>
    <w:rsid w:val="00115075"/>
    <w:rsid w:val="00115DB8"/>
    <w:rsid w:val="001167B8"/>
    <w:rsid w:val="001168D8"/>
    <w:rsid w:val="00116D4B"/>
    <w:rsid w:val="001170E0"/>
    <w:rsid w:val="00120AE6"/>
    <w:rsid w:val="00121E27"/>
    <w:rsid w:val="00121E2E"/>
    <w:rsid w:val="00121FA4"/>
    <w:rsid w:val="00122368"/>
    <w:rsid w:val="001224EC"/>
    <w:rsid w:val="0012385F"/>
    <w:rsid w:val="00125AA9"/>
    <w:rsid w:val="00125AF8"/>
    <w:rsid w:val="00126383"/>
    <w:rsid w:val="001263B3"/>
    <w:rsid w:val="00126BB5"/>
    <w:rsid w:val="00126D65"/>
    <w:rsid w:val="001272BF"/>
    <w:rsid w:val="0012735D"/>
    <w:rsid w:val="001279FE"/>
    <w:rsid w:val="00131646"/>
    <w:rsid w:val="00131C8B"/>
    <w:rsid w:val="0013238F"/>
    <w:rsid w:val="001329FF"/>
    <w:rsid w:val="00133D55"/>
    <w:rsid w:val="00133DE6"/>
    <w:rsid w:val="0013416D"/>
    <w:rsid w:val="00134702"/>
    <w:rsid w:val="0013524B"/>
    <w:rsid w:val="00135A2B"/>
    <w:rsid w:val="00136328"/>
    <w:rsid w:val="00136EA0"/>
    <w:rsid w:val="00137BCA"/>
    <w:rsid w:val="001402F2"/>
    <w:rsid w:val="001419B2"/>
    <w:rsid w:val="001419C0"/>
    <w:rsid w:val="00142184"/>
    <w:rsid w:val="00142FC0"/>
    <w:rsid w:val="001433A8"/>
    <w:rsid w:val="001441EC"/>
    <w:rsid w:val="00144E56"/>
    <w:rsid w:val="001458BA"/>
    <w:rsid w:val="0014646E"/>
    <w:rsid w:val="00147DD6"/>
    <w:rsid w:val="001509CF"/>
    <w:rsid w:val="00150DC7"/>
    <w:rsid w:val="001528F0"/>
    <w:rsid w:val="00153CF2"/>
    <w:rsid w:val="00153F83"/>
    <w:rsid w:val="00154D16"/>
    <w:rsid w:val="00154D67"/>
    <w:rsid w:val="0015523A"/>
    <w:rsid w:val="001558BA"/>
    <w:rsid w:val="00157381"/>
    <w:rsid w:val="0015776E"/>
    <w:rsid w:val="00160174"/>
    <w:rsid w:val="00160482"/>
    <w:rsid w:val="001608D4"/>
    <w:rsid w:val="00161C71"/>
    <w:rsid w:val="00162A8F"/>
    <w:rsid w:val="001633F9"/>
    <w:rsid w:val="00163A11"/>
    <w:rsid w:val="001642F2"/>
    <w:rsid w:val="00165150"/>
    <w:rsid w:val="00165239"/>
    <w:rsid w:val="00165C4D"/>
    <w:rsid w:val="0016775E"/>
    <w:rsid w:val="00170EF4"/>
    <w:rsid w:val="001716D9"/>
    <w:rsid w:val="00171D70"/>
    <w:rsid w:val="001720AE"/>
    <w:rsid w:val="00172154"/>
    <w:rsid w:val="001721D2"/>
    <w:rsid w:val="001722E1"/>
    <w:rsid w:val="00172333"/>
    <w:rsid w:val="00173D06"/>
    <w:rsid w:val="00174D63"/>
    <w:rsid w:val="0017630A"/>
    <w:rsid w:val="001772DC"/>
    <w:rsid w:val="00177A3D"/>
    <w:rsid w:val="00177D02"/>
    <w:rsid w:val="00180F77"/>
    <w:rsid w:val="00181662"/>
    <w:rsid w:val="00181755"/>
    <w:rsid w:val="00181788"/>
    <w:rsid w:val="00181F8F"/>
    <w:rsid w:val="001828EA"/>
    <w:rsid w:val="001836D9"/>
    <w:rsid w:val="001846CF"/>
    <w:rsid w:val="0018695B"/>
    <w:rsid w:val="00186A00"/>
    <w:rsid w:val="00190507"/>
    <w:rsid w:val="001911D4"/>
    <w:rsid w:val="001916E2"/>
    <w:rsid w:val="00191F9E"/>
    <w:rsid w:val="001933F5"/>
    <w:rsid w:val="001945D3"/>
    <w:rsid w:val="00194603"/>
    <w:rsid w:val="001955CE"/>
    <w:rsid w:val="001957A6"/>
    <w:rsid w:val="00196034"/>
    <w:rsid w:val="00196E2F"/>
    <w:rsid w:val="001971A4"/>
    <w:rsid w:val="001A027A"/>
    <w:rsid w:val="001A09AD"/>
    <w:rsid w:val="001A0EEF"/>
    <w:rsid w:val="001A130E"/>
    <w:rsid w:val="001A2EFA"/>
    <w:rsid w:val="001A4D72"/>
    <w:rsid w:val="001A503A"/>
    <w:rsid w:val="001A6639"/>
    <w:rsid w:val="001A6F5E"/>
    <w:rsid w:val="001A742F"/>
    <w:rsid w:val="001A76BA"/>
    <w:rsid w:val="001B194E"/>
    <w:rsid w:val="001B249B"/>
    <w:rsid w:val="001B30C8"/>
    <w:rsid w:val="001B3D7A"/>
    <w:rsid w:val="001B4CF6"/>
    <w:rsid w:val="001B5AAC"/>
    <w:rsid w:val="001B6E97"/>
    <w:rsid w:val="001B7427"/>
    <w:rsid w:val="001B7447"/>
    <w:rsid w:val="001B7717"/>
    <w:rsid w:val="001B7B31"/>
    <w:rsid w:val="001C0845"/>
    <w:rsid w:val="001C08AC"/>
    <w:rsid w:val="001C2A4C"/>
    <w:rsid w:val="001C3838"/>
    <w:rsid w:val="001C3EC1"/>
    <w:rsid w:val="001C3FD3"/>
    <w:rsid w:val="001C4298"/>
    <w:rsid w:val="001C493A"/>
    <w:rsid w:val="001C4A19"/>
    <w:rsid w:val="001C53C0"/>
    <w:rsid w:val="001C67A8"/>
    <w:rsid w:val="001C72C2"/>
    <w:rsid w:val="001C76C8"/>
    <w:rsid w:val="001C78AE"/>
    <w:rsid w:val="001C7A4C"/>
    <w:rsid w:val="001C7EA1"/>
    <w:rsid w:val="001D0A36"/>
    <w:rsid w:val="001D0BD0"/>
    <w:rsid w:val="001D11CB"/>
    <w:rsid w:val="001D1714"/>
    <w:rsid w:val="001D2058"/>
    <w:rsid w:val="001D24D2"/>
    <w:rsid w:val="001D2601"/>
    <w:rsid w:val="001D2F75"/>
    <w:rsid w:val="001D329E"/>
    <w:rsid w:val="001D35FE"/>
    <w:rsid w:val="001D3827"/>
    <w:rsid w:val="001D3E8F"/>
    <w:rsid w:val="001D487E"/>
    <w:rsid w:val="001D5FE6"/>
    <w:rsid w:val="001D658F"/>
    <w:rsid w:val="001D7025"/>
    <w:rsid w:val="001E1029"/>
    <w:rsid w:val="001E1F7C"/>
    <w:rsid w:val="001E2460"/>
    <w:rsid w:val="001E2707"/>
    <w:rsid w:val="001E2BC6"/>
    <w:rsid w:val="001E3FAB"/>
    <w:rsid w:val="001E56B6"/>
    <w:rsid w:val="001E5AB3"/>
    <w:rsid w:val="001E6869"/>
    <w:rsid w:val="001E7B23"/>
    <w:rsid w:val="001F11CC"/>
    <w:rsid w:val="001F1C07"/>
    <w:rsid w:val="001F27FC"/>
    <w:rsid w:val="001F2F1B"/>
    <w:rsid w:val="001F348F"/>
    <w:rsid w:val="001F426D"/>
    <w:rsid w:val="001F481D"/>
    <w:rsid w:val="001F49EC"/>
    <w:rsid w:val="001F4A75"/>
    <w:rsid w:val="001F4AC4"/>
    <w:rsid w:val="001F5F28"/>
    <w:rsid w:val="001F6B7C"/>
    <w:rsid w:val="001F78CE"/>
    <w:rsid w:val="001F7D56"/>
    <w:rsid w:val="0020049A"/>
    <w:rsid w:val="00200555"/>
    <w:rsid w:val="00200DD0"/>
    <w:rsid w:val="00201E5C"/>
    <w:rsid w:val="00204E74"/>
    <w:rsid w:val="0020562E"/>
    <w:rsid w:val="002063EB"/>
    <w:rsid w:val="00206497"/>
    <w:rsid w:val="00207D37"/>
    <w:rsid w:val="00207F1B"/>
    <w:rsid w:val="00210958"/>
    <w:rsid w:val="002113F1"/>
    <w:rsid w:val="002116E9"/>
    <w:rsid w:val="00213212"/>
    <w:rsid w:val="00213822"/>
    <w:rsid w:val="00213ADE"/>
    <w:rsid w:val="00214374"/>
    <w:rsid w:val="002153EC"/>
    <w:rsid w:val="00217232"/>
    <w:rsid w:val="0021735F"/>
    <w:rsid w:val="00217390"/>
    <w:rsid w:val="00217BB3"/>
    <w:rsid w:val="00220103"/>
    <w:rsid w:val="00220177"/>
    <w:rsid w:val="002201C7"/>
    <w:rsid w:val="00220551"/>
    <w:rsid w:val="00221806"/>
    <w:rsid w:val="002219FF"/>
    <w:rsid w:val="00222E77"/>
    <w:rsid w:val="00223246"/>
    <w:rsid w:val="00224F9C"/>
    <w:rsid w:val="00226019"/>
    <w:rsid w:val="0022774B"/>
    <w:rsid w:val="00230F90"/>
    <w:rsid w:val="0023176C"/>
    <w:rsid w:val="00232D57"/>
    <w:rsid w:val="00233794"/>
    <w:rsid w:val="00233B69"/>
    <w:rsid w:val="0023408D"/>
    <w:rsid w:val="00234590"/>
    <w:rsid w:val="00234987"/>
    <w:rsid w:val="0023573E"/>
    <w:rsid w:val="00236A39"/>
    <w:rsid w:val="002402C1"/>
    <w:rsid w:val="00240E9A"/>
    <w:rsid w:val="0024120E"/>
    <w:rsid w:val="00241367"/>
    <w:rsid w:val="00241BEE"/>
    <w:rsid w:val="00242E7A"/>
    <w:rsid w:val="002430B3"/>
    <w:rsid w:val="00243B08"/>
    <w:rsid w:val="00244753"/>
    <w:rsid w:val="00245988"/>
    <w:rsid w:val="00245E37"/>
    <w:rsid w:val="00246091"/>
    <w:rsid w:val="0024798A"/>
    <w:rsid w:val="002505C9"/>
    <w:rsid w:val="00251B92"/>
    <w:rsid w:val="00251E37"/>
    <w:rsid w:val="00252653"/>
    <w:rsid w:val="0025267C"/>
    <w:rsid w:val="00253D4A"/>
    <w:rsid w:val="002543BC"/>
    <w:rsid w:val="00255A6A"/>
    <w:rsid w:val="00256D11"/>
    <w:rsid w:val="00257070"/>
    <w:rsid w:val="0026004E"/>
    <w:rsid w:val="0026045C"/>
    <w:rsid w:val="00260A94"/>
    <w:rsid w:val="00260E06"/>
    <w:rsid w:val="00261300"/>
    <w:rsid w:val="00261947"/>
    <w:rsid w:val="00261A82"/>
    <w:rsid w:val="0026234D"/>
    <w:rsid w:val="00262A5C"/>
    <w:rsid w:val="00262A62"/>
    <w:rsid w:val="00262C4F"/>
    <w:rsid w:val="00264B59"/>
    <w:rsid w:val="00264B8E"/>
    <w:rsid w:val="00264E1D"/>
    <w:rsid w:val="002667D8"/>
    <w:rsid w:val="00266F0A"/>
    <w:rsid w:val="00267447"/>
    <w:rsid w:val="00270E00"/>
    <w:rsid w:val="002712D1"/>
    <w:rsid w:val="00272AB2"/>
    <w:rsid w:val="00273196"/>
    <w:rsid w:val="002732E4"/>
    <w:rsid w:val="00273898"/>
    <w:rsid w:val="00273BB2"/>
    <w:rsid w:val="002747E1"/>
    <w:rsid w:val="00274954"/>
    <w:rsid w:val="0027609E"/>
    <w:rsid w:val="002762F8"/>
    <w:rsid w:val="002764BE"/>
    <w:rsid w:val="002766EB"/>
    <w:rsid w:val="002770B7"/>
    <w:rsid w:val="0028001D"/>
    <w:rsid w:val="00280020"/>
    <w:rsid w:val="00282ABC"/>
    <w:rsid w:val="00283513"/>
    <w:rsid w:val="002837B5"/>
    <w:rsid w:val="00283E02"/>
    <w:rsid w:val="00284EEE"/>
    <w:rsid w:val="00284F58"/>
    <w:rsid w:val="00286767"/>
    <w:rsid w:val="0028776B"/>
    <w:rsid w:val="00290229"/>
    <w:rsid w:val="00290DF3"/>
    <w:rsid w:val="002918F2"/>
    <w:rsid w:val="00291933"/>
    <w:rsid w:val="0029239F"/>
    <w:rsid w:val="00293E48"/>
    <w:rsid w:val="002940A9"/>
    <w:rsid w:val="0029648D"/>
    <w:rsid w:val="0029668B"/>
    <w:rsid w:val="00296761"/>
    <w:rsid w:val="0029762B"/>
    <w:rsid w:val="002A09EE"/>
    <w:rsid w:val="002A21CA"/>
    <w:rsid w:val="002A3143"/>
    <w:rsid w:val="002A3732"/>
    <w:rsid w:val="002A4E29"/>
    <w:rsid w:val="002A5F2E"/>
    <w:rsid w:val="002A6B34"/>
    <w:rsid w:val="002B02B4"/>
    <w:rsid w:val="002B0E47"/>
    <w:rsid w:val="002B15CB"/>
    <w:rsid w:val="002B1722"/>
    <w:rsid w:val="002B207D"/>
    <w:rsid w:val="002B2294"/>
    <w:rsid w:val="002B242C"/>
    <w:rsid w:val="002B5DD8"/>
    <w:rsid w:val="002B6960"/>
    <w:rsid w:val="002B7934"/>
    <w:rsid w:val="002B7FDE"/>
    <w:rsid w:val="002C05D9"/>
    <w:rsid w:val="002C0F3F"/>
    <w:rsid w:val="002C0F7E"/>
    <w:rsid w:val="002C1879"/>
    <w:rsid w:val="002C18A8"/>
    <w:rsid w:val="002C31ED"/>
    <w:rsid w:val="002C3A1A"/>
    <w:rsid w:val="002C3CF6"/>
    <w:rsid w:val="002C5352"/>
    <w:rsid w:val="002C5F02"/>
    <w:rsid w:val="002C628D"/>
    <w:rsid w:val="002C6795"/>
    <w:rsid w:val="002D03CD"/>
    <w:rsid w:val="002D0A08"/>
    <w:rsid w:val="002D0E10"/>
    <w:rsid w:val="002D1A51"/>
    <w:rsid w:val="002D1F2A"/>
    <w:rsid w:val="002D24E8"/>
    <w:rsid w:val="002D38FC"/>
    <w:rsid w:val="002D3FED"/>
    <w:rsid w:val="002D46A4"/>
    <w:rsid w:val="002D4F49"/>
    <w:rsid w:val="002D5144"/>
    <w:rsid w:val="002D5227"/>
    <w:rsid w:val="002D55AA"/>
    <w:rsid w:val="002D6EAE"/>
    <w:rsid w:val="002D7692"/>
    <w:rsid w:val="002E03D3"/>
    <w:rsid w:val="002E07A8"/>
    <w:rsid w:val="002E0ABC"/>
    <w:rsid w:val="002E1D53"/>
    <w:rsid w:val="002E3261"/>
    <w:rsid w:val="002E3366"/>
    <w:rsid w:val="002E388E"/>
    <w:rsid w:val="002E4150"/>
    <w:rsid w:val="002E51B7"/>
    <w:rsid w:val="002E7549"/>
    <w:rsid w:val="002E7BB0"/>
    <w:rsid w:val="002E7E94"/>
    <w:rsid w:val="002F0D18"/>
    <w:rsid w:val="002F0FEC"/>
    <w:rsid w:val="002F17FE"/>
    <w:rsid w:val="002F24E3"/>
    <w:rsid w:val="002F2586"/>
    <w:rsid w:val="002F2A28"/>
    <w:rsid w:val="002F2F73"/>
    <w:rsid w:val="002F37F2"/>
    <w:rsid w:val="002F3AFF"/>
    <w:rsid w:val="002F3F87"/>
    <w:rsid w:val="002F5267"/>
    <w:rsid w:val="002F52F6"/>
    <w:rsid w:val="002F5A8D"/>
    <w:rsid w:val="002F6A92"/>
    <w:rsid w:val="002F6AB8"/>
    <w:rsid w:val="002F6C3B"/>
    <w:rsid w:val="002F6FD0"/>
    <w:rsid w:val="002F7865"/>
    <w:rsid w:val="00300645"/>
    <w:rsid w:val="00300D2B"/>
    <w:rsid w:val="00302697"/>
    <w:rsid w:val="00302BAA"/>
    <w:rsid w:val="00303BB1"/>
    <w:rsid w:val="00303C26"/>
    <w:rsid w:val="00306590"/>
    <w:rsid w:val="003070EC"/>
    <w:rsid w:val="0030729D"/>
    <w:rsid w:val="003072B1"/>
    <w:rsid w:val="00310507"/>
    <w:rsid w:val="00310ED7"/>
    <w:rsid w:val="003112C7"/>
    <w:rsid w:val="00311E58"/>
    <w:rsid w:val="0031210C"/>
    <w:rsid w:val="003128B4"/>
    <w:rsid w:val="0031299B"/>
    <w:rsid w:val="00313B8D"/>
    <w:rsid w:val="0031410A"/>
    <w:rsid w:val="00314B57"/>
    <w:rsid w:val="0031581F"/>
    <w:rsid w:val="003167D4"/>
    <w:rsid w:val="003175DD"/>
    <w:rsid w:val="0032116C"/>
    <w:rsid w:val="003233A5"/>
    <w:rsid w:val="003241AF"/>
    <w:rsid w:val="00324B31"/>
    <w:rsid w:val="003266EF"/>
    <w:rsid w:val="00326CEF"/>
    <w:rsid w:val="00326D31"/>
    <w:rsid w:val="00327063"/>
    <w:rsid w:val="003271E1"/>
    <w:rsid w:val="00330457"/>
    <w:rsid w:val="003307A1"/>
    <w:rsid w:val="00330973"/>
    <w:rsid w:val="00330D4B"/>
    <w:rsid w:val="003315C6"/>
    <w:rsid w:val="00331633"/>
    <w:rsid w:val="00332095"/>
    <w:rsid w:val="003324DA"/>
    <w:rsid w:val="00332F8D"/>
    <w:rsid w:val="00332FA9"/>
    <w:rsid w:val="00334A39"/>
    <w:rsid w:val="00334AA6"/>
    <w:rsid w:val="00334B64"/>
    <w:rsid w:val="00335E82"/>
    <w:rsid w:val="0033712F"/>
    <w:rsid w:val="0034004B"/>
    <w:rsid w:val="0034038F"/>
    <w:rsid w:val="00340E87"/>
    <w:rsid w:val="003423B2"/>
    <w:rsid w:val="003428D4"/>
    <w:rsid w:val="003433CC"/>
    <w:rsid w:val="00343A18"/>
    <w:rsid w:val="00344661"/>
    <w:rsid w:val="00344E2A"/>
    <w:rsid w:val="0034519D"/>
    <w:rsid w:val="00345609"/>
    <w:rsid w:val="00345A5A"/>
    <w:rsid w:val="00345B34"/>
    <w:rsid w:val="0034630D"/>
    <w:rsid w:val="003463F6"/>
    <w:rsid w:val="0035100D"/>
    <w:rsid w:val="003513CC"/>
    <w:rsid w:val="00351A9D"/>
    <w:rsid w:val="00352675"/>
    <w:rsid w:val="00352BC2"/>
    <w:rsid w:val="00352C38"/>
    <w:rsid w:val="003547DA"/>
    <w:rsid w:val="00354F2F"/>
    <w:rsid w:val="0035617B"/>
    <w:rsid w:val="0035778F"/>
    <w:rsid w:val="003608AC"/>
    <w:rsid w:val="00360F31"/>
    <w:rsid w:val="003634EE"/>
    <w:rsid w:val="00363C52"/>
    <w:rsid w:val="00364D5D"/>
    <w:rsid w:val="003651FC"/>
    <w:rsid w:val="00366BE2"/>
    <w:rsid w:val="00366E4F"/>
    <w:rsid w:val="00366ECE"/>
    <w:rsid w:val="00366F3E"/>
    <w:rsid w:val="0036751F"/>
    <w:rsid w:val="00371013"/>
    <w:rsid w:val="0037226F"/>
    <w:rsid w:val="00373E62"/>
    <w:rsid w:val="0037427E"/>
    <w:rsid w:val="003742B8"/>
    <w:rsid w:val="00374B0B"/>
    <w:rsid w:val="00375B18"/>
    <w:rsid w:val="00375BE4"/>
    <w:rsid w:val="003768B0"/>
    <w:rsid w:val="0038038D"/>
    <w:rsid w:val="003808EB"/>
    <w:rsid w:val="00381182"/>
    <w:rsid w:val="003818EC"/>
    <w:rsid w:val="00381DC3"/>
    <w:rsid w:val="00382223"/>
    <w:rsid w:val="00383573"/>
    <w:rsid w:val="00383677"/>
    <w:rsid w:val="00384B51"/>
    <w:rsid w:val="0038532B"/>
    <w:rsid w:val="00385B6B"/>
    <w:rsid w:val="003860D6"/>
    <w:rsid w:val="00387AF5"/>
    <w:rsid w:val="00390A74"/>
    <w:rsid w:val="0039122C"/>
    <w:rsid w:val="0039141B"/>
    <w:rsid w:val="0039177A"/>
    <w:rsid w:val="00392CD0"/>
    <w:rsid w:val="00393829"/>
    <w:rsid w:val="00393B30"/>
    <w:rsid w:val="00393C25"/>
    <w:rsid w:val="003948FA"/>
    <w:rsid w:val="00396191"/>
    <w:rsid w:val="003962F5"/>
    <w:rsid w:val="003962F9"/>
    <w:rsid w:val="00397B7E"/>
    <w:rsid w:val="003A1602"/>
    <w:rsid w:val="003A1C88"/>
    <w:rsid w:val="003A1D0A"/>
    <w:rsid w:val="003A2697"/>
    <w:rsid w:val="003A2759"/>
    <w:rsid w:val="003A2834"/>
    <w:rsid w:val="003A2EF9"/>
    <w:rsid w:val="003A4CAF"/>
    <w:rsid w:val="003A57F6"/>
    <w:rsid w:val="003A5CFF"/>
    <w:rsid w:val="003A5D69"/>
    <w:rsid w:val="003A614F"/>
    <w:rsid w:val="003A6B93"/>
    <w:rsid w:val="003A6F63"/>
    <w:rsid w:val="003B0227"/>
    <w:rsid w:val="003B03D6"/>
    <w:rsid w:val="003B1D5D"/>
    <w:rsid w:val="003B2683"/>
    <w:rsid w:val="003B3651"/>
    <w:rsid w:val="003B4EC7"/>
    <w:rsid w:val="003B58D0"/>
    <w:rsid w:val="003B5A7C"/>
    <w:rsid w:val="003B614C"/>
    <w:rsid w:val="003B66A7"/>
    <w:rsid w:val="003B6AE0"/>
    <w:rsid w:val="003B6B17"/>
    <w:rsid w:val="003B73F6"/>
    <w:rsid w:val="003C07D4"/>
    <w:rsid w:val="003C224A"/>
    <w:rsid w:val="003C23D1"/>
    <w:rsid w:val="003C23ED"/>
    <w:rsid w:val="003C29F0"/>
    <w:rsid w:val="003C31C8"/>
    <w:rsid w:val="003C35FC"/>
    <w:rsid w:val="003C37DC"/>
    <w:rsid w:val="003C3A69"/>
    <w:rsid w:val="003C3CEA"/>
    <w:rsid w:val="003C5723"/>
    <w:rsid w:val="003D0E87"/>
    <w:rsid w:val="003D2520"/>
    <w:rsid w:val="003D4198"/>
    <w:rsid w:val="003D535A"/>
    <w:rsid w:val="003D648B"/>
    <w:rsid w:val="003D6645"/>
    <w:rsid w:val="003D690F"/>
    <w:rsid w:val="003D6ED3"/>
    <w:rsid w:val="003D75F6"/>
    <w:rsid w:val="003D7A62"/>
    <w:rsid w:val="003E013D"/>
    <w:rsid w:val="003E1335"/>
    <w:rsid w:val="003E17DA"/>
    <w:rsid w:val="003E2D48"/>
    <w:rsid w:val="003E2E20"/>
    <w:rsid w:val="003E317B"/>
    <w:rsid w:val="003E35C7"/>
    <w:rsid w:val="003E4027"/>
    <w:rsid w:val="003E4299"/>
    <w:rsid w:val="003E4975"/>
    <w:rsid w:val="003E5E56"/>
    <w:rsid w:val="003E630E"/>
    <w:rsid w:val="003E6F5E"/>
    <w:rsid w:val="003E7963"/>
    <w:rsid w:val="003F03FE"/>
    <w:rsid w:val="003F0F0A"/>
    <w:rsid w:val="003F1CFA"/>
    <w:rsid w:val="003F202A"/>
    <w:rsid w:val="003F207B"/>
    <w:rsid w:val="003F2A2D"/>
    <w:rsid w:val="003F2A7F"/>
    <w:rsid w:val="003F370F"/>
    <w:rsid w:val="003F4033"/>
    <w:rsid w:val="003F4BAC"/>
    <w:rsid w:val="003F4DD2"/>
    <w:rsid w:val="003F5079"/>
    <w:rsid w:val="003F5E35"/>
    <w:rsid w:val="003F6359"/>
    <w:rsid w:val="003F648D"/>
    <w:rsid w:val="003F6BF2"/>
    <w:rsid w:val="00400748"/>
    <w:rsid w:val="004009EF"/>
    <w:rsid w:val="00400C5B"/>
    <w:rsid w:val="004017DC"/>
    <w:rsid w:val="00401BE4"/>
    <w:rsid w:val="004034E9"/>
    <w:rsid w:val="00403B6F"/>
    <w:rsid w:val="00405314"/>
    <w:rsid w:val="00405A9C"/>
    <w:rsid w:val="0040685A"/>
    <w:rsid w:val="00407A91"/>
    <w:rsid w:val="004108A6"/>
    <w:rsid w:val="0041265D"/>
    <w:rsid w:val="0041400E"/>
    <w:rsid w:val="0041485D"/>
    <w:rsid w:val="00414F95"/>
    <w:rsid w:val="004158BD"/>
    <w:rsid w:val="004160C7"/>
    <w:rsid w:val="00416CC8"/>
    <w:rsid w:val="00416F7E"/>
    <w:rsid w:val="0041762B"/>
    <w:rsid w:val="00417678"/>
    <w:rsid w:val="00417CBE"/>
    <w:rsid w:val="004225AE"/>
    <w:rsid w:val="00422A9D"/>
    <w:rsid w:val="00422D16"/>
    <w:rsid w:val="00422E6F"/>
    <w:rsid w:val="00423225"/>
    <w:rsid w:val="00424355"/>
    <w:rsid w:val="004244AA"/>
    <w:rsid w:val="0042530A"/>
    <w:rsid w:val="00425EF9"/>
    <w:rsid w:val="00426358"/>
    <w:rsid w:val="004263D1"/>
    <w:rsid w:val="004264F1"/>
    <w:rsid w:val="00426D19"/>
    <w:rsid w:val="004274E1"/>
    <w:rsid w:val="00427AC1"/>
    <w:rsid w:val="00427D30"/>
    <w:rsid w:val="0043045A"/>
    <w:rsid w:val="004309F4"/>
    <w:rsid w:val="00430E0B"/>
    <w:rsid w:val="0043123E"/>
    <w:rsid w:val="00431377"/>
    <w:rsid w:val="00431601"/>
    <w:rsid w:val="00431804"/>
    <w:rsid w:val="004318D0"/>
    <w:rsid w:val="00431D95"/>
    <w:rsid w:val="00432B94"/>
    <w:rsid w:val="004339D7"/>
    <w:rsid w:val="00434121"/>
    <w:rsid w:val="004349CC"/>
    <w:rsid w:val="00435EE2"/>
    <w:rsid w:val="00436451"/>
    <w:rsid w:val="004364C6"/>
    <w:rsid w:val="00437331"/>
    <w:rsid w:val="004409BB"/>
    <w:rsid w:val="0044172A"/>
    <w:rsid w:val="00442744"/>
    <w:rsid w:val="00443316"/>
    <w:rsid w:val="004437D5"/>
    <w:rsid w:val="004440F0"/>
    <w:rsid w:val="00444FFD"/>
    <w:rsid w:val="00445503"/>
    <w:rsid w:val="00445941"/>
    <w:rsid w:val="00445A7E"/>
    <w:rsid w:val="004466BA"/>
    <w:rsid w:val="00446973"/>
    <w:rsid w:val="004505D1"/>
    <w:rsid w:val="004506EC"/>
    <w:rsid w:val="00450AD0"/>
    <w:rsid w:val="00450FD0"/>
    <w:rsid w:val="00450FEC"/>
    <w:rsid w:val="00452365"/>
    <w:rsid w:val="00452884"/>
    <w:rsid w:val="00453101"/>
    <w:rsid w:val="00454509"/>
    <w:rsid w:val="004556D1"/>
    <w:rsid w:val="0045588A"/>
    <w:rsid w:val="00455B89"/>
    <w:rsid w:val="004562C6"/>
    <w:rsid w:val="004565F8"/>
    <w:rsid w:val="004567A7"/>
    <w:rsid w:val="004570D7"/>
    <w:rsid w:val="0045757D"/>
    <w:rsid w:val="004576CD"/>
    <w:rsid w:val="00460099"/>
    <w:rsid w:val="0046121E"/>
    <w:rsid w:val="00461C72"/>
    <w:rsid w:val="004623BC"/>
    <w:rsid w:val="00462E94"/>
    <w:rsid w:val="00462EE3"/>
    <w:rsid w:val="00462FFC"/>
    <w:rsid w:val="00463061"/>
    <w:rsid w:val="004631DB"/>
    <w:rsid w:val="00463D84"/>
    <w:rsid w:val="00463E1A"/>
    <w:rsid w:val="00464887"/>
    <w:rsid w:val="004649BB"/>
    <w:rsid w:val="004654E5"/>
    <w:rsid w:val="004654F7"/>
    <w:rsid w:val="0046694C"/>
    <w:rsid w:val="00466CFE"/>
    <w:rsid w:val="004701B3"/>
    <w:rsid w:val="00470998"/>
    <w:rsid w:val="00470CB0"/>
    <w:rsid w:val="00470E97"/>
    <w:rsid w:val="0047115E"/>
    <w:rsid w:val="00472BA9"/>
    <w:rsid w:val="0047323B"/>
    <w:rsid w:val="00473688"/>
    <w:rsid w:val="00473B1A"/>
    <w:rsid w:val="0047400E"/>
    <w:rsid w:val="00475976"/>
    <w:rsid w:val="00475BAF"/>
    <w:rsid w:val="00476B83"/>
    <w:rsid w:val="00476D85"/>
    <w:rsid w:val="00476F9E"/>
    <w:rsid w:val="0048075B"/>
    <w:rsid w:val="004809CB"/>
    <w:rsid w:val="00481717"/>
    <w:rsid w:val="004819B8"/>
    <w:rsid w:val="00481DBD"/>
    <w:rsid w:val="00482E4F"/>
    <w:rsid w:val="00483F71"/>
    <w:rsid w:val="00487FFD"/>
    <w:rsid w:val="00490083"/>
    <w:rsid w:val="00490998"/>
    <w:rsid w:val="00492B66"/>
    <w:rsid w:val="00493D49"/>
    <w:rsid w:val="00493F17"/>
    <w:rsid w:val="00494C33"/>
    <w:rsid w:val="004951F5"/>
    <w:rsid w:val="0049530C"/>
    <w:rsid w:val="00495B39"/>
    <w:rsid w:val="0049648D"/>
    <w:rsid w:val="004964AA"/>
    <w:rsid w:val="0049660E"/>
    <w:rsid w:val="00496CE5"/>
    <w:rsid w:val="00496DAD"/>
    <w:rsid w:val="004A127E"/>
    <w:rsid w:val="004A2820"/>
    <w:rsid w:val="004A2995"/>
    <w:rsid w:val="004A315D"/>
    <w:rsid w:val="004A38B7"/>
    <w:rsid w:val="004A3EA8"/>
    <w:rsid w:val="004A4450"/>
    <w:rsid w:val="004A4860"/>
    <w:rsid w:val="004A48A7"/>
    <w:rsid w:val="004A4A55"/>
    <w:rsid w:val="004A5F5B"/>
    <w:rsid w:val="004A5FC8"/>
    <w:rsid w:val="004A622F"/>
    <w:rsid w:val="004A704B"/>
    <w:rsid w:val="004A7D06"/>
    <w:rsid w:val="004A7DB7"/>
    <w:rsid w:val="004A7E7A"/>
    <w:rsid w:val="004B09ED"/>
    <w:rsid w:val="004B0AF8"/>
    <w:rsid w:val="004B0BCF"/>
    <w:rsid w:val="004B0ED0"/>
    <w:rsid w:val="004B174B"/>
    <w:rsid w:val="004B1D3D"/>
    <w:rsid w:val="004B21C6"/>
    <w:rsid w:val="004B24C2"/>
    <w:rsid w:val="004B3654"/>
    <w:rsid w:val="004B5483"/>
    <w:rsid w:val="004B58DD"/>
    <w:rsid w:val="004B5917"/>
    <w:rsid w:val="004B79EF"/>
    <w:rsid w:val="004C0AA7"/>
    <w:rsid w:val="004C0BD6"/>
    <w:rsid w:val="004C0C32"/>
    <w:rsid w:val="004C1CA1"/>
    <w:rsid w:val="004C3121"/>
    <w:rsid w:val="004C39D3"/>
    <w:rsid w:val="004C4B2A"/>
    <w:rsid w:val="004C53BE"/>
    <w:rsid w:val="004C5D3C"/>
    <w:rsid w:val="004C65D3"/>
    <w:rsid w:val="004C6876"/>
    <w:rsid w:val="004C77F2"/>
    <w:rsid w:val="004C7B5C"/>
    <w:rsid w:val="004D0C38"/>
    <w:rsid w:val="004D1C6A"/>
    <w:rsid w:val="004D27DD"/>
    <w:rsid w:val="004D4332"/>
    <w:rsid w:val="004D4698"/>
    <w:rsid w:val="004D4753"/>
    <w:rsid w:val="004D5193"/>
    <w:rsid w:val="004D5315"/>
    <w:rsid w:val="004D5558"/>
    <w:rsid w:val="004D5A58"/>
    <w:rsid w:val="004D69BA"/>
    <w:rsid w:val="004D7A8B"/>
    <w:rsid w:val="004E14ED"/>
    <w:rsid w:val="004E1DFC"/>
    <w:rsid w:val="004E1FF8"/>
    <w:rsid w:val="004E28A2"/>
    <w:rsid w:val="004E4463"/>
    <w:rsid w:val="004E4476"/>
    <w:rsid w:val="004E4B56"/>
    <w:rsid w:val="004E4CB5"/>
    <w:rsid w:val="004E6A23"/>
    <w:rsid w:val="004E6BD4"/>
    <w:rsid w:val="004E76CD"/>
    <w:rsid w:val="004E7CA2"/>
    <w:rsid w:val="004E7D0F"/>
    <w:rsid w:val="004F021B"/>
    <w:rsid w:val="004F0740"/>
    <w:rsid w:val="004F0B58"/>
    <w:rsid w:val="004F0B6A"/>
    <w:rsid w:val="004F0EA8"/>
    <w:rsid w:val="004F17FC"/>
    <w:rsid w:val="004F1920"/>
    <w:rsid w:val="004F3937"/>
    <w:rsid w:val="004F3C49"/>
    <w:rsid w:val="004F3E36"/>
    <w:rsid w:val="004F3EE4"/>
    <w:rsid w:val="004F4177"/>
    <w:rsid w:val="004F41FF"/>
    <w:rsid w:val="004F42AD"/>
    <w:rsid w:val="004F4A6E"/>
    <w:rsid w:val="004F5269"/>
    <w:rsid w:val="004F537A"/>
    <w:rsid w:val="004F5A42"/>
    <w:rsid w:val="004F5D23"/>
    <w:rsid w:val="004F6220"/>
    <w:rsid w:val="004F667A"/>
    <w:rsid w:val="004F6D32"/>
    <w:rsid w:val="005001E8"/>
    <w:rsid w:val="005004D6"/>
    <w:rsid w:val="0050144C"/>
    <w:rsid w:val="0050195B"/>
    <w:rsid w:val="0050255C"/>
    <w:rsid w:val="00502C4C"/>
    <w:rsid w:val="00503061"/>
    <w:rsid w:val="005030DE"/>
    <w:rsid w:val="00504808"/>
    <w:rsid w:val="00504BB6"/>
    <w:rsid w:val="00505AD3"/>
    <w:rsid w:val="0050624B"/>
    <w:rsid w:val="00506329"/>
    <w:rsid w:val="00506ECA"/>
    <w:rsid w:val="005072CB"/>
    <w:rsid w:val="005117E5"/>
    <w:rsid w:val="00513A52"/>
    <w:rsid w:val="00514053"/>
    <w:rsid w:val="005148A4"/>
    <w:rsid w:val="00515F50"/>
    <w:rsid w:val="00516D61"/>
    <w:rsid w:val="00517289"/>
    <w:rsid w:val="00521ABD"/>
    <w:rsid w:val="00522D00"/>
    <w:rsid w:val="0052394B"/>
    <w:rsid w:val="00524335"/>
    <w:rsid w:val="005257C8"/>
    <w:rsid w:val="0052591F"/>
    <w:rsid w:val="00525D9F"/>
    <w:rsid w:val="0052681C"/>
    <w:rsid w:val="00527076"/>
    <w:rsid w:val="00527172"/>
    <w:rsid w:val="00527304"/>
    <w:rsid w:val="00527F8B"/>
    <w:rsid w:val="00530571"/>
    <w:rsid w:val="0053088D"/>
    <w:rsid w:val="00531B06"/>
    <w:rsid w:val="00532AFD"/>
    <w:rsid w:val="005337C0"/>
    <w:rsid w:val="005344EC"/>
    <w:rsid w:val="00534845"/>
    <w:rsid w:val="005362AF"/>
    <w:rsid w:val="00540600"/>
    <w:rsid w:val="005425F2"/>
    <w:rsid w:val="00542B14"/>
    <w:rsid w:val="0054415D"/>
    <w:rsid w:val="0054510C"/>
    <w:rsid w:val="00545204"/>
    <w:rsid w:val="00546D55"/>
    <w:rsid w:val="00546F24"/>
    <w:rsid w:val="00546F59"/>
    <w:rsid w:val="005474ED"/>
    <w:rsid w:val="00547EB4"/>
    <w:rsid w:val="00550064"/>
    <w:rsid w:val="00550117"/>
    <w:rsid w:val="0055095E"/>
    <w:rsid w:val="00551724"/>
    <w:rsid w:val="005517B9"/>
    <w:rsid w:val="0055185D"/>
    <w:rsid w:val="005518FE"/>
    <w:rsid w:val="00552787"/>
    <w:rsid w:val="005533E9"/>
    <w:rsid w:val="005537A4"/>
    <w:rsid w:val="00555956"/>
    <w:rsid w:val="00556F8B"/>
    <w:rsid w:val="00557CC2"/>
    <w:rsid w:val="005611D7"/>
    <w:rsid w:val="0056336A"/>
    <w:rsid w:val="00563678"/>
    <w:rsid w:val="00566B86"/>
    <w:rsid w:val="005708E5"/>
    <w:rsid w:val="005720F1"/>
    <w:rsid w:val="005724F1"/>
    <w:rsid w:val="005726DE"/>
    <w:rsid w:val="00573977"/>
    <w:rsid w:val="00573C0A"/>
    <w:rsid w:val="00573FAD"/>
    <w:rsid w:val="00574164"/>
    <w:rsid w:val="00574D7E"/>
    <w:rsid w:val="0057559D"/>
    <w:rsid w:val="00576669"/>
    <w:rsid w:val="00577E0F"/>
    <w:rsid w:val="0058144D"/>
    <w:rsid w:val="00581849"/>
    <w:rsid w:val="005822F5"/>
    <w:rsid w:val="005835F5"/>
    <w:rsid w:val="005836E5"/>
    <w:rsid w:val="0058443E"/>
    <w:rsid w:val="005844B9"/>
    <w:rsid w:val="0058497A"/>
    <w:rsid w:val="00584ABB"/>
    <w:rsid w:val="00585F06"/>
    <w:rsid w:val="00586D80"/>
    <w:rsid w:val="00587602"/>
    <w:rsid w:val="00587EEE"/>
    <w:rsid w:val="00587F57"/>
    <w:rsid w:val="005903EF"/>
    <w:rsid w:val="00592274"/>
    <w:rsid w:val="00592B51"/>
    <w:rsid w:val="00593C21"/>
    <w:rsid w:val="00594131"/>
    <w:rsid w:val="0059430B"/>
    <w:rsid w:val="00594818"/>
    <w:rsid w:val="005953A6"/>
    <w:rsid w:val="00595422"/>
    <w:rsid w:val="005955B1"/>
    <w:rsid w:val="005957B5"/>
    <w:rsid w:val="00595F90"/>
    <w:rsid w:val="005969AD"/>
    <w:rsid w:val="00596C6A"/>
    <w:rsid w:val="0059723A"/>
    <w:rsid w:val="0059756B"/>
    <w:rsid w:val="00597BDE"/>
    <w:rsid w:val="005A0983"/>
    <w:rsid w:val="005A1BD1"/>
    <w:rsid w:val="005A20BE"/>
    <w:rsid w:val="005A23E8"/>
    <w:rsid w:val="005A2926"/>
    <w:rsid w:val="005A2CC9"/>
    <w:rsid w:val="005A3117"/>
    <w:rsid w:val="005A3CCC"/>
    <w:rsid w:val="005A491B"/>
    <w:rsid w:val="005A4E4A"/>
    <w:rsid w:val="005A6809"/>
    <w:rsid w:val="005A6CA0"/>
    <w:rsid w:val="005A6E7E"/>
    <w:rsid w:val="005A7201"/>
    <w:rsid w:val="005A756C"/>
    <w:rsid w:val="005A7958"/>
    <w:rsid w:val="005B05FA"/>
    <w:rsid w:val="005B13FE"/>
    <w:rsid w:val="005B143D"/>
    <w:rsid w:val="005B1EA4"/>
    <w:rsid w:val="005B1FD7"/>
    <w:rsid w:val="005B2751"/>
    <w:rsid w:val="005B348E"/>
    <w:rsid w:val="005B37CB"/>
    <w:rsid w:val="005B3FC9"/>
    <w:rsid w:val="005B46FF"/>
    <w:rsid w:val="005B57EC"/>
    <w:rsid w:val="005B5AE9"/>
    <w:rsid w:val="005B6C52"/>
    <w:rsid w:val="005B6F8D"/>
    <w:rsid w:val="005B717C"/>
    <w:rsid w:val="005C1A36"/>
    <w:rsid w:val="005C2736"/>
    <w:rsid w:val="005C3049"/>
    <w:rsid w:val="005C41F1"/>
    <w:rsid w:val="005C4209"/>
    <w:rsid w:val="005C49AF"/>
    <w:rsid w:val="005C6339"/>
    <w:rsid w:val="005C6446"/>
    <w:rsid w:val="005C6667"/>
    <w:rsid w:val="005C6E00"/>
    <w:rsid w:val="005C7105"/>
    <w:rsid w:val="005C76D9"/>
    <w:rsid w:val="005D1278"/>
    <w:rsid w:val="005D134E"/>
    <w:rsid w:val="005D2563"/>
    <w:rsid w:val="005D2F89"/>
    <w:rsid w:val="005D4483"/>
    <w:rsid w:val="005D4BA7"/>
    <w:rsid w:val="005D5042"/>
    <w:rsid w:val="005D5388"/>
    <w:rsid w:val="005D676A"/>
    <w:rsid w:val="005D68EA"/>
    <w:rsid w:val="005D6AE6"/>
    <w:rsid w:val="005D6C1A"/>
    <w:rsid w:val="005E0B7D"/>
    <w:rsid w:val="005E1D6A"/>
    <w:rsid w:val="005E1FA8"/>
    <w:rsid w:val="005E312C"/>
    <w:rsid w:val="005E38F2"/>
    <w:rsid w:val="005E43C9"/>
    <w:rsid w:val="005E47A9"/>
    <w:rsid w:val="005E5485"/>
    <w:rsid w:val="005E5CE0"/>
    <w:rsid w:val="005E6266"/>
    <w:rsid w:val="005E7D68"/>
    <w:rsid w:val="005E7DC7"/>
    <w:rsid w:val="005F03D6"/>
    <w:rsid w:val="005F0502"/>
    <w:rsid w:val="005F19BC"/>
    <w:rsid w:val="005F2188"/>
    <w:rsid w:val="005F2298"/>
    <w:rsid w:val="005F2F9E"/>
    <w:rsid w:val="005F3D27"/>
    <w:rsid w:val="005F43F1"/>
    <w:rsid w:val="005F46CD"/>
    <w:rsid w:val="005F4812"/>
    <w:rsid w:val="005F51ED"/>
    <w:rsid w:val="005F6094"/>
    <w:rsid w:val="005F7825"/>
    <w:rsid w:val="005F7BCD"/>
    <w:rsid w:val="005F7D06"/>
    <w:rsid w:val="00601842"/>
    <w:rsid w:val="00601DE8"/>
    <w:rsid w:val="006020AD"/>
    <w:rsid w:val="00606D5B"/>
    <w:rsid w:val="00606F1F"/>
    <w:rsid w:val="00610097"/>
    <w:rsid w:val="006102CC"/>
    <w:rsid w:val="0061167C"/>
    <w:rsid w:val="00612623"/>
    <w:rsid w:val="00612B58"/>
    <w:rsid w:val="006142FA"/>
    <w:rsid w:val="006144CD"/>
    <w:rsid w:val="00614B9B"/>
    <w:rsid w:val="006153B7"/>
    <w:rsid w:val="0061562B"/>
    <w:rsid w:val="006157FF"/>
    <w:rsid w:val="00620215"/>
    <w:rsid w:val="00621285"/>
    <w:rsid w:val="0062142A"/>
    <w:rsid w:val="00622646"/>
    <w:rsid w:val="006227ED"/>
    <w:rsid w:val="00622ECA"/>
    <w:rsid w:val="00623252"/>
    <w:rsid w:val="0062385F"/>
    <w:rsid w:val="00623BF3"/>
    <w:rsid w:val="00626438"/>
    <w:rsid w:val="006264A9"/>
    <w:rsid w:val="00627CDA"/>
    <w:rsid w:val="00627ECA"/>
    <w:rsid w:val="00631387"/>
    <w:rsid w:val="00631CC7"/>
    <w:rsid w:val="00631F1A"/>
    <w:rsid w:val="00632F4C"/>
    <w:rsid w:val="006337CD"/>
    <w:rsid w:val="0063495F"/>
    <w:rsid w:val="00635717"/>
    <w:rsid w:val="00635C4C"/>
    <w:rsid w:val="00635E96"/>
    <w:rsid w:val="006372D3"/>
    <w:rsid w:val="00637341"/>
    <w:rsid w:val="006405A9"/>
    <w:rsid w:val="0064095E"/>
    <w:rsid w:val="00640C9A"/>
    <w:rsid w:val="00641075"/>
    <w:rsid w:val="00641197"/>
    <w:rsid w:val="00641C7C"/>
    <w:rsid w:val="00641F09"/>
    <w:rsid w:val="006421E7"/>
    <w:rsid w:val="0064263B"/>
    <w:rsid w:val="00643882"/>
    <w:rsid w:val="00643ED0"/>
    <w:rsid w:val="006444B5"/>
    <w:rsid w:val="00646CEF"/>
    <w:rsid w:val="00647066"/>
    <w:rsid w:val="006508A5"/>
    <w:rsid w:val="00651767"/>
    <w:rsid w:val="00652CB2"/>
    <w:rsid w:val="006530EC"/>
    <w:rsid w:val="00653AE2"/>
    <w:rsid w:val="00653FAB"/>
    <w:rsid w:val="00654D52"/>
    <w:rsid w:val="00654EE5"/>
    <w:rsid w:val="006550D0"/>
    <w:rsid w:val="006552DE"/>
    <w:rsid w:val="00655A96"/>
    <w:rsid w:val="00655C17"/>
    <w:rsid w:val="006572E4"/>
    <w:rsid w:val="0065730B"/>
    <w:rsid w:val="0065751E"/>
    <w:rsid w:val="00657FA6"/>
    <w:rsid w:val="0066057B"/>
    <w:rsid w:val="00660F1D"/>
    <w:rsid w:val="00661475"/>
    <w:rsid w:val="0066155F"/>
    <w:rsid w:val="00661585"/>
    <w:rsid w:val="00663120"/>
    <w:rsid w:val="00663DF9"/>
    <w:rsid w:val="0067018A"/>
    <w:rsid w:val="00670D56"/>
    <w:rsid w:val="00671E28"/>
    <w:rsid w:val="0067267C"/>
    <w:rsid w:val="00672C02"/>
    <w:rsid w:val="0067338D"/>
    <w:rsid w:val="00673B5A"/>
    <w:rsid w:val="00673B7E"/>
    <w:rsid w:val="00673C78"/>
    <w:rsid w:val="006741FC"/>
    <w:rsid w:val="00674ABE"/>
    <w:rsid w:val="00674E76"/>
    <w:rsid w:val="00675D45"/>
    <w:rsid w:val="00675FC1"/>
    <w:rsid w:val="006820AD"/>
    <w:rsid w:val="006820F2"/>
    <w:rsid w:val="0068220A"/>
    <w:rsid w:val="0068266D"/>
    <w:rsid w:val="00683C94"/>
    <w:rsid w:val="00685158"/>
    <w:rsid w:val="00685D08"/>
    <w:rsid w:val="006865F3"/>
    <w:rsid w:val="006867CE"/>
    <w:rsid w:val="00686C11"/>
    <w:rsid w:val="00687202"/>
    <w:rsid w:val="00690C47"/>
    <w:rsid w:val="0069329E"/>
    <w:rsid w:val="00694703"/>
    <w:rsid w:val="00694A0E"/>
    <w:rsid w:val="00696223"/>
    <w:rsid w:val="00697A2C"/>
    <w:rsid w:val="006A0AED"/>
    <w:rsid w:val="006A0B9A"/>
    <w:rsid w:val="006A0D55"/>
    <w:rsid w:val="006A1476"/>
    <w:rsid w:val="006A15D6"/>
    <w:rsid w:val="006A2445"/>
    <w:rsid w:val="006A2CB1"/>
    <w:rsid w:val="006A326F"/>
    <w:rsid w:val="006A43CF"/>
    <w:rsid w:val="006A4622"/>
    <w:rsid w:val="006A479E"/>
    <w:rsid w:val="006A4ED3"/>
    <w:rsid w:val="006A53FA"/>
    <w:rsid w:val="006A5423"/>
    <w:rsid w:val="006A70AC"/>
    <w:rsid w:val="006B1EB4"/>
    <w:rsid w:val="006B241D"/>
    <w:rsid w:val="006B3CC8"/>
    <w:rsid w:val="006B4BA9"/>
    <w:rsid w:val="006B4C3D"/>
    <w:rsid w:val="006B5210"/>
    <w:rsid w:val="006B59A5"/>
    <w:rsid w:val="006B7490"/>
    <w:rsid w:val="006B7750"/>
    <w:rsid w:val="006B7CEF"/>
    <w:rsid w:val="006C04F8"/>
    <w:rsid w:val="006C2E25"/>
    <w:rsid w:val="006C31F9"/>
    <w:rsid w:val="006C35B6"/>
    <w:rsid w:val="006C39B5"/>
    <w:rsid w:val="006C3C19"/>
    <w:rsid w:val="006C41BC"/>
    <w:rsid w:val="006C4271"/>
    <w:rsid w:val="006C552A"/>
    <w:rsid w:val="006C639F"/>
    <w:rsid w:val="006C67BC"/>
    <w:rsid w:val="006C7FDA"/>
    <w:rsid w:val="006D03A6"/>
    <w:rsid w:val="006D09C0"/>
    <w:rsid w:val="006D142C"/>
    <w:rsid w:val="006D17C2"/>
    <w:rsid w:val="006D29AF"/>
    <w:rsid w:val="006D4026"/>
    <w:rsid w:val="006D4A62"/>
    <w:rsid w:val="006D68BC"/>
    <w:rsid w:val="006D7723"/>
    <w:rsid w:val="006D7B96"/>
    <w:rsid w:val="006D7E22"/>
    <w:rsid w:val="006E2CED"/>
    <w:rsid w:val="006E4874"/>
    <w:rsid w:val="006E598A"/>
    <w:rsid w:val="006E627E"/>
    <w:rsid w:val="006E666C"/>
    <w:rsid w:val="006E6D2C"/>
    <w:rsid w:val="006E6F09"/>
    <w:rsid w:val="006E7F7A"/>
    <w:rsid w:val="006F040E"/>
    <w:rsid w:val="006F0739"/>
    <w:rsid w:val="006F0AC9"/>
    <w:rsid w:val="006F0C2C"/>
    <w:rsid w:val="006F12FE"/>
    <w:rsid w:val="006F1C54"/>
    <w:rsid w:val="006F354E"/>
    <w:rsid w:val="006F3AA2"/>
    <w:rsid w:val="006F74AC"/>
    <w:rsid w:val="00700149"/>
    <w:rsid w:val="00701D5F"/>
    <w:rsid w:val="0070296B"/>
    <w:rsid w:val="007040D5"/>
    <w:rsid w:val="00704684"/>
    <w:rsid w:val="007052F1"/>
    <w:rsid w:val="00705639"/>
    <w:rsid w:val="007063A1"/>
    <w:rsid w:val="00706F81"/>
    <w:rsid w:val="00707107"/>
    <w:rsid w:val="007074BF"/>
    <w:rsid w:val="007078B1"/>
    <w:rsid w:val="007102C6"/>
    <w:rsid w:val="00710500"/>
    <w:rsid w:val="00710BBA"/>
    <w:rsid w:val="007127DF"/>
    <w:rsid w:val="0071315D"/>
    <w:rsid w:val="007134D5"/>
    <w:rsid w:val="0071401E"/>
    <w:rsid w:val="007141AD"/>
    <w:rsid w:val="00715741"/>
    <w:rsid w:val="0071591D"/>
    <w:rsid w:val="00716FA2"/>
    <w:rsid w:val="007177E2"/>
    <w:rsid w:val="00720622"/>
    <w:rsid w:val="00720698"/>
    <w:rsid w:val="007244DA"/>
    <w:rsid w:val="0072484C"/>
    <w:rsid w:val="0072553D"/>
    <w:rsid w:val="00725D9C"/>
    <w:rsid w:val="007266DC"/>
    <w:rsid w:val="007271AC"/>
    <w:rsid w:val="007278A1"/>
    <w:rsid w:val="00733BD0"/>
    <w:rsid w:val="007347F3"/>
    <w:rsid w:val="00735844"/>
    <w:rsid w:val="00736E7E"/>
    <w:rsid w:val="0073728D"/>
    <w:rsid w:val="00740549"/>
    <w:rsid w:val="00740868"/>
    <w:rsid w:val="00741A75"/>
    <w:rsid w:val="00741F20"/>
    <w:rsid w:val="007422A7"/>
    <w:rsid w:val="00742A46"/>
    <w:rsid w:val="00743832"/>
    <w:rsid w:val="00743D51"/>
    <w:rsid w:val="007448E2"/>
    <w:rsid w:val="00744A0A"/>
    <w:rsid w:val="00745E11"/>
    <w:rsid w:val="007504B4"/>
    <w:rsid w:val="007504EF"/>
    <w:rsid w:val="007507BB"/>
    <w:rsid w:val="0075244E"/>
    <w:rsid w:val="00753A6B"/>
    <w:rsid w:val="00753B6B"/>
    <w:rsid w:val="00753DB6"/>
    <w:rsid w:val="007540AA"/>
    <w:rsid w:val="007559C3"/>
    <w:rsid w:val="00755C54"/>
    <w:rsid w:val="00756972"/>
    <w:rsid w:val="00756AF3"/>
    <w:rsid w:val="00756F5E"/>
    <w:rsid w:val="00760588"/>
    <w:rsid w:val="00761270"/>
    <w:rsid w:val="007631C8"/>
    <w:rsid w:val="00763859"/>
    <w:rsid w:val="007646EC"/>
    <w:rsid w:val="00766849"/>
    <w:rsid w:val="00766D05"/>
    <w:rsid w:val="007677AA"/>
    <w:rsid w:val="00767EF2"/>
    <w:rsid w:val="00770548"/>
    <w:rsid w:val="007706E8"/>
    <w:rsid w:val="00770721"/>
    <w:rsid w:val="00771291"/>
    <w:rsid w:val="0077195D"/>
    <w:rsid w:val="00771B17"/>
    <w:rsid w:val="00772608"/>
    <w:rsid w:val="00772D8A"/>
    <w:rsid w:val="00773B64"/>
    <w:rsid w:val="00773C9E"/>
    <w:rsid w:val="00774B6C"/>
    <w:rsid w:val="007763E9"/>
    <w:rsid w:val="0077653E"/>
    <w:rsid w:val="00776885"/>
    <w:rsid w:val="00776AC2"/>
    <w:rsid w:val="0078077A"/>
    <w:rsid w:val="00780B0C"/>
    <w:rsid w:val="007818B1"/>
    <w:rsid w:val="00782002"/>
    <w:rsid w:val="007829D4"/>
    <w:rsid w:val="00783860"/>
    <w:rsid w:val="0078389F"/>
    <w:rsid w:val="007845A1"/>
    <w:rsid w:val="00784E15"/>
    <w:rsid w:val="007851BB"/>
    <w:rsid w:val="00785816"/>
    <w:rsid w:val="007860F0"/>
    <w:rsid w:val="00786807"/>
    <w:rsid w:val="00787638"/>
    <w:rsid w:val="00787A65"/>
    <w:rsid w:val="00787DA5"/>
    <w:rsid w:val="00790AD7"/>
    <w:rsid w:val="00791C0A"/>
    <w:rsid w:val="00792242"/>
    <w:rsid w:val="00793060"/>
    <w:rsid w:val="007935EB"/>
    <w:rsid w:val="0079406A"/>
    <w:rsid w:val="007941A9"/>
    <w:rsid w:val="007943E1"/>
    <w:rsid w:val="00796041"/>
    <w:rsid w:val="0079672D"/>
    <w:rsid w:val="00797615"/>
    <w:rsid w:val="007A0A68"/>
    <w:rsid w:val="007A149B"/>
    <w:rsid w:val="007A1AB2"/>
    <w:rsid w:val="007A234A"/>
    <w:rsid w:val="007A3328"/>
    <w:rsid w:val="007A4246"/>
    <w:rsid w:val="007A5F6E"/>
    <w:rsid w:val="007A6758"/>
    <w:rsid w:val="007A6EBB"/>
    <w:rsid w:val="007A6F4E"/>
    <w:rsid w:val="007A70C5"/>
    <w:rsid w:val="007A7758"/>
    <w:rsid w:val="007B0A6D"/>
    <w:rsid w:val="007B0D32"/>
    <w:rsid w:val="007B1CA0"/>
    <w:rsid w:val="007B1DE5"/>
    <w:rsid w:val="007B1F17"/>
    <w:rsid w:val="007B3BEB"/>
    <w:rsid w:val="007B5D60"/>
    <w:rsid w:val="007B60E4"/>
    <w:rsid w:val="007B72F0"/>
    <w:rsid w:val="007B732F"/>
    <w:rsid w:val="007B7F36"/>
    <w:rsid w:val="007C0482"/>
    <w:rsid w:val="007C050E"/>
    <w:rsid w:val="007C0F46"/>
    <w:rsid w:val="007C1845"/>
    <w:rsid w:val="007C2AD9"/>
    <w:rsid w:val="007C3BE7"/>
    <w:rsid w:val="007C45C1"/>
    <w:rsid w:val="007C5EE8"/>
    <w:rsid w:val="007C5F68"/>
    <w:rsid w:val="007C6637"/>
    <w:rsid w:val="007C6BB4"/>
    <w:rsid w:val="007C7C7B"/>
    <w:rsid w:val="007C7DED"/>
    <w:rsid w:val="007C7E7E"/>
    <w:rsid w:val="007C7E8A"/>
    <w:rsid w:val="007D1360"/>
    <w:rsid w:val="007D1831"/>
    <w:rsid w:val="007D208B"/>
    <w:rsid w:val="007D2E88"/>
    <w:rsid w:val="007D42C2"/>
    <w:rsid w:val="007D58D3"/>
    <w:rsid w:val="007D5DF0"/>
    <w:rsid w:val="007D6623"/>
    <w:rsid w:val="007D6A3E"/>
    <w:rsid w:val="007D790D"/>
    <w:rsid w:val="007E12DA"/>
    <w:rsid w:val="007E2292"/>
    <w:rsid w:val="007E2889"/>
    <w:rsid w:val="007E2934"/>
    <w:rsid w:val="007E3021"/>
    <w:rsid w:val="007E523C"/>
    <w:rsid w:val="007E674B"/>
    <w:rsid w:val="007F025C"/>
    <w:rsid w:val="007F0473"/>
    <w:rsid w:val="007F0FC6"/>
    <w:rsid w:val="007F1BDE"/>
    <w:rsid w:val="007F1DCB"/>
    <w:rsid w:val="007F381D"/>
    <w:rsid w:val="007F39DA"/>
    <w:rsid w:val="007F4F9B"/>
    <w:rsid w:val="007F7146"/>
    <w:rsid w:val="007F7359"/>
    <w:rsid w:val="00800799"/>
    <w:rsid w:val="00800B5F"/>
    <w:rsid w:val="0080174F"/>
    <w:rsid w:val="00802380"/>
    <w:rsid w:val="00802E40"/>
    <w:rsid w:val="008042FF"/>
    <w:rsid w:val="00806ED2"/>
    <w:rsid w:val="00807173"/>
    <w:rsid w:val="008109CE"/>
    <w:rsid w:val="00810E5C"/>
    <w:rsid w:val="00812071"/>
    <w:rsid w:val="008120AA"/>
    <w:rsid w:val="0081256B"/>
    <w:rsid w:val="00813B69"/>
    <w:rsid w:val="00814B2C"/>
    <w:rsid w:val="00815FC2"/>
    <w:rsid w:val="00816029"/>
    <w:rsid w:val="008160C3"/>
    <w:rsid w:val="0082024E"/>
    <w:rsid w:val="00820689"/>
    <w:rsid w:val="00821257"/>
    <w:rsid w:val="00821B41"/>
    <w:rsid w:val="00821BD6"/>
    <w:rsid w:val="008226F6"/>
    <w:rsid w:val="00822EEF"/>
    <w:rsid w:val="008239FE"/>
    <w:rsid w:val="00824E11"/>
    <w:rsid w:val="0082763B"/>
    <w:rsid w:val="008278C6"/>
    <w:rsid w:val="00827F07"/>
    <w:rsid w:val="00830F3E"/>
    <w:rsid w:val="00831525"/>
    <w:rsid w:val="00831539"/>
    <w:rsid w:val="00832092"/>
    <w:rsid w:val="00832F99"/>
    <w:rsid w:val="00833136"/>
    <w:rsid w:val="008332FB"/>
    <w:rsid w:val="0083339B"/>
    <w:rsid w:val="00833426"/>
    <w:rsid w:val="00835D48"/>
    <w:rsid w:val="00836142"/>
    <w:rsid w:val="00836587"/>
    <w:rsid w:val="00836F06"/>
    <w:rsid w:val="00840E1A"/>
    <w:rsid w:val="0084185D"/>
    <w:rsid w:val="00841A7E"/>
    <w:rsid w:val="00841CA9"/>
    <w:rsid w:val="00842D1C"/>
    <w:rsid w:val="00843F12"/>
    <w:rsid w:val="0084412C"/>
    <w:rsid w:val="00844BEB"/>
    <w:rsid w:val="00845AE2"/>
    <w:rsid w:val="00846741"/>
    <w:rsid w:val="008476CF"/>
    <w:rsid w:val="008502E0"/>
    <w:rsid w:val="008504EC"/>
    <w:rsid w:val="00850603"/>
    <w:rsid w:val="00850EF7"/>
    <w:rsid w:val="00852B1D"/>
    <w:rsid w:val="00853368"/>
    <w:rsid w:val="0085348C"/>
    <w:rsid w:val="008536B9"/>
    <w:rsid w:val="008541B6"/>
    <w:rsid w:val="008543A6"/>
    <w:rsid w:val="00854B5B"/>
    <w:rsid w:val="0086007D"/>
    <w:rsid w:val="00861015"/>
    <w:rsid w:val="00862E19"/>
    <w:rsid w:val="0086375D"/>
    <w:rsid w:val="00863B87"/>
    <w:rsid w:val="00863F21"/>
    <w:rsid w:val="008642FB"/>
    <w:rsid w:val="00864F89"/>
    <w:rsid w:val="008651E3"/>
    <w:rsid w:val="0086639D"/>
    <w:rsid w:val="00867187"/>
    <w:rsid w:val="008711CF"/>
    <w:rsid w:val="0087123D"/>
    <w:rsid w:val="00873490"/>
    <w:rsid w:val="00873EBE"/>
    <w:rsid w:val="00874ACE"/>
    <w:rsid w:val="00874AF3"/>
    <w:rsid w:val="0087551C"/>
    <w:rsid w:val="00876842"/>
    <w:rsid w:val="00880057"/>
    <w:rsid w:val="00880B66"/>
    <w:rsid w:val="0088176C"/>
    <w:rsid w:val="00881788"/>
    <w:rsid w:val="008834E5"/>
    <w:rsid w:val="008839C7"/>
    <w:rsid w:val="00883E38"/>
    <w:rsid w:val="008847C0"/>
    <w:rsid w:val="00884E78"/>
    <w:rsid w:val="0088524A"/>
    <w:rsid w:val="008860AE"/>
    <w:rsid w:val="0088766E"/>
    <w:rsid w:val="00890951"/>
    <w:rsid w:val="00891055"/>
    <w:rsid w:val="0089131E"/>
    <w:rsid w:val="0089175D"/>
    <w:rsid w:val="008918B2"/>
    <w:rsid w:val="00891BE6"/>
    <w:rsid w:val="00892F16"/>
    <w:rsid w:val="00893A4F"/>
    <w:rsid w:val="00894C43"/>
    <w:rsid w:val="008963F4"/>
    <w:rsid w:val="00896880"/>
    <w:rsid w:val="008A08D5"/>
    <w:rsid w:val="008A095E"/>
    <w:rsid w:val="008A242A"/>
    <w:rsid w:val="008A24D9"/>
    <w:rsid w:val="008A26B7"/>
    <w:rsid w:val="008A29BA"/>
    <w:rsid w:val="008A31DF"/>
    <w:rsid w:val="008A35DB"/>
    <w:rsid w:val="008A54EB"/>
    <w:rsid w:val="008A5FBC"/>
    <w:rsid w:val="008A63F3"/>
    <w:rsid w:val="008A66BB"/>
    <w:rsid w:val="008A6D20"/>
    <w:rsid w:val="008A6EAE"/>
    <w:rsid w:val="008B01AD"/>
    <w:rsid w:val="008B04EC"/>
    <w:rsid w:val="008B07AF"/>
    <w:rsid w:val="008B0D8C"/>
    <w:rsid w:val="008B1B88"/>
    <w:rsid w:val="008B1D26"/>
    <w:rsid w:val="008B2312"/>
    <w:rsid w:val="008B3DBC"/>
    <w:rsid w:val="008B54BA"/>
    <w:rsid w:val="008B5949"/>
    <w:rsid w:val="008B5B3F"/>
    <w:rsid w:val="008B6CAF"/>
    <w:rsid w:val="008B703F"/>
    <w:rsid w:val="008B738E"/>
    <w:rsid w:val="008C210D"/>
    <w:rsid w:val="008C25EB"/>
    <w:rsid w:val="008C27EC"/>
    <w:rsid w:val="008C294E"/>
    <w:rsid w:val="008C2B91"/>
    <w:rsid w:val="008C3308"/>
    <w:rsid w:val="008C3C13"/>
    <w:rsid w:val="008C49CA"/>
    <w:rsid w:val="008C5176"/>
    <w:rsid w:val="008C5D77"/>
    <w:rsid w:val="008C672D"/>
    <w:rsid w:val="008C6F01"/>
    <w:rsid w:val="008C70CC"/>
    <w:rsid w:val="008D0546"/>
    <w:rsid w:val="008D2C94"/>
    <w:rsid w:val="008D471B"/>
    <w:rsid w:val="008D50E3"/>
    <w:rsid w:val="008D515F"/>
    <w:rsid w:val="008D543D"/>
    <w:rsid w:val="008D582C"/>
    <w:rsid w:val="008D5CEE"/>
    <w:rsid w:val="008D6506"/>
    <w:rsid w:val="008D66BB"/>
    <w:rsid w:val="008D6B82"/>
    <w:rsid w:val="008D74CD"/>
    <w:rsid w:val="008D7771"/>
    <w:rsid w:val="008D79B2"/>
    <w:rsid w:val="008E13B0"/>
    <w:rsid w:val="008E1B65"/>
    <w:rsid w:val="008E1C71"/>
    <w:rsid w:val="008E2024"/>
    <w:rsid w:val="008E2FF2"/>
    <w:rsid w:val="008E38F2"/>
    <w:rsid w:val="008E3B2E"/>
    <w:rsid w:val="008E5BA4"/>
    <w:rsid w:val="008E5E9B"/>
    <w:rsid w:val="008E67D9"/>
    <w:rsid w:val="008E7A42"/>
    <w:rsid w:val="008F0279"/>
    <w:rsid w:val="008F042B"/>
    <w:rsid w:val="008F0C76"/>
    <w:rsid w:val="008F4684"/>
    <w:rsid w:val="008F62BE"/>
    <w:rsid w:val="008F6327"/>
    <w:rsid w:val="008F6482"/>
    <w:rsid w:val="008F7272"/>
    <w:rsid w:val="008F7844"/>
    <w:rsid w:val="008F7C2C"/>
    <w:rsid w:val="0090055A"/>
    <w:rsid w:val="0090156A"/>
    <w:rsid w:val="00902177"/>
    <w:rsid w:val="00902425"/>
    <w:rsid w:val="0090333D"/>
    <w:rsid w:val="00903717"/>
    <w:rsid w:val="00904112"/>
    <w:rsid w:val="009046F1"/>
    <w:rsid w:val="00904E0D"/>
    <w:rsid w:val="0090680A"/>
    <w:rsid w:val="00907339"/>
    <w:rsid w:val="00907655"/>
    <w:rsid w:val="00911AAF"/>
    <w:rsid w:val="00912E68"/>
    <w:rsid w:val="009136A3"/>
    <w:rsid w:val="00913F4A"/>
    <w:rsid w:val="009149C1"/>
    <w:rsid w:val="009151F3"/>
    <w:rsid w:val="009152F6"/>
    <w:rsid w:val="00915A05"/>
    <w:rsid w:val="00915B69"/>
    <w:rsid w:val="0091607F"/>
    <w:rsid w:val="009165FF"/>
    <w:rsid w:val="00916DE3"/>
    <w:rsid w:val="00920AD9"/>
    <w:rsid w:val="00921144"/>
    <w:rsid w:val="009213ED"/>
    <w:rsid w:val="00922B04"/>
    <w:rsid w:val="00922B55"/>
    <w:rsid w:val="00923E8E"/>
    <w:rsid w:val="00923EEC"/>
    <w:rsid w:val="00924291"/>
    <w:rsid w:val="00925DB0"/>
    <w:rsid w:val="009268C7"/>
    <w:rsid w:val="00927124"/>
    <w:rsid w:val="009276E9"/>
    <w:rsid w:val="009332C5"/>
    <w:rsid w:val="0093397F"/>
    <w:rsid w:val="009341EC"/>
    <w:rsid w:val="0093453B"/>
    <w:rsid w:val="0093576E"/>
    <w:rsid w:val="00936113"/>
    <w:rsid w:val="00936CCC"/>
    <w:rsid w:val="00941654"/>
    <w:rsid w:val="00941B93"/>
    <w:rsid w:val="0094219A"/>
    <w:rsid w:val="00942295"/>
    <w:rsid w:val="00942AA9"/>
    <w:rsid w:val="00942B85"/>
    <w:rsid w:val="0094310A"/>
    <w:rsid w:val="0094362C"/>
    <w:rsid w:val="009439B8"/>
    <w:rsid w:val="00943DBF"/>
    <w:rsid w:val="009443FE"/>
    <w:rsid w:val="00944BDA"/>
    <w:rsid w:val="00945356"/>
    <w:rsid w:val="00945C12"/>
    <w:rsid w:val="00946596"/>
    <w:rsid w:val="009465F8"/>
    <w:rsid w:val="00946AC6"/>
    <w:rsid w:val="00947BF1"/>
    <w:rsid w:val="00947D3B"/>
    <w:rsid w:val="00950726"/>
    <w:rsid w:val="00950DF9"/>
    <w:rsid w:val="00952103"/>
    <w:rsid w:val="00952188"/>
    <w:rsid w:val="00952677"/>
    <w:rsid w:val="00953E38"/>
    <w:rsid w:val="00954579"/>
    <w:rsid w:val="00954714"/>
    <w:rsid w:val="009548EB"/>
    <w:rsid w:val="00955C49"/>
    <w:rsid w:val="009561C8"/>
    <w:rsid w:val="00956FA3"/>
    <w:rsid w:val="009575FA"/>
    <w:rsid w:val="00957AB2"/>
    <w:rsid w:val="00957FF6"/>
    <w:rsid w:val="0096001D"/>
    <w:rsid w:val="0096023F"/>
    <w:rsid w:val="0096031B"/>
    <w:rsid w:val="00960DEA"/>
    <w:rsid w:val="009613A3"/>
    <w:rsid w:val="009615B8"/>
    <w:rsid w:val="009617DD"/>
    <w:rsid w:val="00961823"/>
    <w:rsid w:val="00961B27"/>
    <w:rsid w:val="009620DF"/>
    <w:rsid w:val="00962C7B"/>
    <w:rsid w:val="00963707"/>
    <w:rsid w:val="009637EE"/>
    <w:rsid w:val="009647D3"/>
    <w:rsid w:val="00964C07"/>
    <w:rsid w:val="009668AB"/>
    <w:rsid w:val="00967819"/>
    <w:rsid w:val="009703F2"/>
    <w:rsid w:val="00970575"/>
    <w:rsid w:val="0097075A"/>
    <w:rsid w:val="00971890"/>
    <w:rsid w:val="00972471"/>
    <w:rsid w:val="00972700"/>
    <w:rsid w:val="009727F1"/>
    <w:rsid w:val="009738C4"/>
    <w:rsid w:val="00974CB9"/>
    <w:rsid w:val="009750B7"/>
    <w:rsid w:val="009752FD"/>
    <w:rsid w:val="0097557C"/>
    <w:rsid w:val="009770CB"/>
    <w:rsid w:val="009777C8"/>
    <w:rsid w:val="00980F12"/>
    <w:rsid w:val="009811BF"/>
    <w:rsid w:val="00981267"/>
    <w:rsid w:val="009818F2"/>
    <w:rsid w:val="0098263E"/>
    <w:rsid w:val="00982A24"/>
    <w:rsid w:val="009838E2"/>
    <w:rsid w:val="00984F2E"/>
    <w:rsid w:val="00985071"/>
    <w:rsid w:val="00985F44"/>
    <w:rsid w:val="00985F49"/>
    <w:rsid w:val="0098629E"/>
    <w:rsid w:val="009877FC"/>
    <w:rsid w:val="00987A8D"/>
    <w:rsid w:val="00987F29"/>
    <w:rsid w:val="009915A2"/>
    <w:rsid w:val="00991ACF"/>
    <w:rsid w:val="00991E5D"/>
    <w:rsid w:val="00991EAB"/>
    <w:rsid w:val="00991F95"/>
    <w:rsid w:val="00992E0E"/>
    <w:rsid w:val="0099371F"/>
    <w:rsid w:val="009938DD"/>
    <w:rsid w:val="0099437B"/>
    <w:rsid w:val="009945C7"/>
    <w:rsid w:val="00995323"/>
    <w:rsid w:val="0099581A"/>
    <w:rsid w:val="009959B2"/>
    <w:rsid w:val="00995D00"/>
    <w:rsid w:val="00995D18"/>
    <w:rsid w:val="0099635A"/>
    <w:rsid w:val="00997369"/>
    <w:rsid w:val="00997923"/>
    <w:rsid w:val="009A0B5B"/>
    <w:rsid w:val="009A115D"/>
    <w:rsid w:val="009A2502"/>
    <w:rsid w:val="009A27CD"/>
    <w:rsid w:val="009A36B7"/>
    <w:rsid w:val="009A3E16"/>
    <w:rsid w:val="009A41F8"/>
    <w:rsid w:val="009A432D"/>
    <w:rsid w:val="009A6579"/>
    <w:rsid w:val="009A7300"/>
    <w:rsid w:val="009A743E"/>
    <w:rsid w:val="009A7F98"/>
    <w:rsid w:val="009B033B"/>
    <w:rsid w:val="009B0445"/>
    <w:rsid w:val="009B06C4"/>
    <w:rsid w:val="009B1615"/>
    <w:rsid w:val="009B16D4"/>
    <w:rsid w:val="009B44AE"/>
    <w:rsid w:val="009B6B70"/>
    <w:rsid w:val="009B6FB7"/>
    <w:rsid w:val="009B7E0B"/>
    <w:rsid w:val="009C071A"/>
    <w:rsid w:val="009C0868"/>
    <w:rsid w:val="009C0981"/>
    <w:rsid w:val="009C0CBE"/>
    <w:rsid w:val="009C14AA"/>
    <w:rsid w:val="009C15BD"/>
    <w:rsid w:val="009C1BB8"/>
    <w:rsid w:val="009C2904"/>
    <w:rsid w:val="009C340A"/>
    <w:rsid w:val="009C3D91"/>
    <w:rsid w:val="009C5137"/>
    <w:rsid w:val="009C5C24"/>
    <w:rsid w:val="009C7529"/>
    <w:rsid w:val="009C7AA4"/>
    <w:rsid w:val="009D020A"/>
    <w:rsid w:val="009D051A"/>
    <w:rsid w:val="009D0D31"/>
    <w:rsid w:val="009D109D"/>
    <w:rsid w:val="009D1325"/>
    <w:rsid w:val="009D1D31"/>
    <w:rsid w:val="009D210D"/>
    <w:rsid w:val="009D24B3"/>
    <w:rsid w:val="009D2594"/>
    <w:rsid w:val="009D2AA4"/>
    <w:rsid w:val="009D33F1"/>
    <w:rsid w:val="009D3614"/>
    <w:rsid w:val="009D3673"/>
    <w:rsid w:val="009D4B48"/>
    <w:rsid w:val="009D4B9A"/>
    <w:rsid w:val="009D5097"/>
    <w:rsid w:val="009D5337"/>
    <w:rsid w:val="009D5D96"/>
    <w:rsid w:val="009D6D00"/>
    <w:rsid w:val="009D6FBB"/>
    <w:rsid w:val="009D76D9"/>
    <w:rsid w:val="009E294A"/>
    <w:rsid w:val="009E35F8"/>
    <w:rsid w:val="009E4BA3"/>
    <w:rsid w:val="009E4C5F"/>
    <w:rsid w:val="009E5291"/>
    <w:rsid w:val="009E6183"/>
    <w:rsid w:val="009E63E9"/>
    <w:rsid w:val="009E7C80"/>
    <w:rsid w:val="009E7E07"/>
    <w:rsid w:val="009F0761"/>
    <w:rsid w:val="009F08C1"/>
    <w:rsid w:val="009F0BB8"/>
    <w:rsid w:val="009F1CBB"/>
    <w:rsid w:val="009F1E4E"/>
    <w:rsid w:val="009F1E74"/>
    <w:rsid w:val="009F3331"/>
    <w:rsid w:val="009F3BD6"/>
    <w:rsid w:val="009F3E95"/>
    <w:rsid w:val="009F4CDC"/>
    <w:rsid w:val="009F618D"/>
    <w:rsid w:val="009F7191"/>
    <w:rsid w:val="009F7345"/>
    <w:rsid w:val="009F7EB3"/>
    <w:rsid w:val="00A01675"/>
    <w:rsid w:val="00A024F4"/>
    <w:rsid w:val="00A03F3B"/>
    <w:rsid w:val="00A04543"/>
    <w:rsid w:val="00A0736B"/>
    <w:rsid w:val="00A10C85"/>
    <w:rsid w:val="00A12C1D"/>
    <w:rsid w:val="00A1369C"/>
    <w:rsid w:val="00A13899"/>
    <w:rsid w:val="00A14560"/>
    <w:rsid w:val="00A1542A"/>
    <w:rsid w:val="00A15710"/>
    <w:rsid w:val="00A15921"/>
    <w:rsid w:val="00A15D2E"/>
    <w:rsid w:val="00A16261"/>
    <w:rsid w:val="00A16455"/>
    <w:rsid w:val="00A16AB9"/>
    <w:rsid w:val="00A1732E"/>
    <w:rsid w:val="00A17965"/>
    <w:rsid w:val="00A179F3"/>
    <w:rsid w:val="00A206B0"/>
    <w:rsid w:val="00A21E16"/>
    <w:rsid w:val="00A238A6"/>
    <w:rsid w:val="00A23FF8"/>
    <w:rsid w:val="00A2501A"/>
    <w:rsid w:val="00A27294"/>
    <w:rsid w:val="00A27A94"/>
    <w:rsid w:val="00A30BB4"/>
    <w:rsid w:val="00A30EBF"/>
    <w:rsid w:val="00A31B46"/>
    <w:rsid w:val="00A322D5"/>
    <w:rsid w:val="00A3276B"/>
    <w:rsid w:val="00A33752"/>
    <w:rsid w:val="00A33F74"/>
    <w:rsid w:val="00A350E4"/>
    <w:rsid w:val="00A35DD9"/>
    <w:rsid w:val="00A36576"/>
    <w:rsid w:val="00A36610"/>
    <w:rsid w:val="00A373BB"/>
    <w:rsid w:val="00A37927"/>
    <w:rsid w:val="00A37D15"/>
    <w:rsid w:val="00A40D41"/>
    <w:rsid w:val="00A41277"/>
    <w:rsid w:val="00A41A2E"/>
    <w:rsid w:val="00A4252E"/>
    <w:rsid w:val="00A43CC2"/>
    <w:rsid w:val="00A44276"/>
    <w:rsid w:val="00A44CF4"/>
    <w:rsid w:val="00A46DE2"/>
    <w:rsid w:val="00A47469"/>
    <w:rsid w:val="00A506CE"/>
    <w:rsid w:val="00A50CB3"/>
    <w:rsid w:val="00A50E8D"/>
    <w:rsid w:val="00A51130"/>
    <w:rsid w:val="00A511CA"/>
    <w:rsid w:val="00A51F6E"/>
    <w:rsid w:val="00A526D0"/>
    <w:rsid w:val="00A52CB5"/>
    <w:rsid w:val="00A52EFC"/>
    <w:rsid w:val="00A534D9"/>
    <w:rsid w:val="00A5455E"/>
    <w:rsid w:val="00A54FD3"/>
    <w:rsid w:val="00A5503B"/>
    <w:rsid w:val="00A5544B"/>
    <w:rsid w:val="00A55876"/>
    <w:rsid w:val="00A5590B"/>
    <w:rsid w:val="00A575C0"/>
    <w:rsid w:val="00A60C96"/>
    <w:rsid w:val="00A60D92"/>
    <w:rsid w:val="00A60E81"/>
    <w:rsid w:val="00A61089"/>
    <w:rsid w:val="00A613B6"/>
    <w:rsid w:val="00A63353"/>
    <w:rsid w:val="00A63D05"/>
    <w:rsid w:val="00A65551"/>
    <w:rsid w:val="00A66300"/>
    <w:rsid w:val="00A667D4"/>
    <w:rsid w:val="00A67452"/>
    <w:rsid w:val="00A67DFE"/>
    <w:rsid w:val="00A71A6B"/>
    <w:rsid w:val="00A71C2A"/>
    <w:rsid w:val="00A71EDA"/>
    <w:rsid w:val="00A72BB3"/>
    <w:rsid w:val="00A73302"/>
    <w:rsid w:val="00A739EC"/>
    <w:rsid w:val="00A73DAB"/>
    <w:rsid w:val="00A742D8"/>
    <w:rsid w:val="00A74416"/>
    <w:rsid w:val="00A744DA"/>
    <w:rsid w:val="00A74651"/>
    <w:rsid w:val="00A7492D"/>
    <w:rsid w:val="00A754CC"/>
    <w:rsid w:val="00A8097F"/>
    <w:rsid w:val="00A80B29"/>
    <w:rsid w:val="00A80FC2"/>
    <w:rsid w:val="00A8139B"/>
    <w:rsid w:val="00A81CAE"/>
    <w:rsid w:val="00A820BF"/>
    <w:rsid w:val="00A83517"/>
    <w:rsid w:val="00A84629"/>
    <w:rsid w:val="00A85250"/>
    <w:rsid w:val="00A863C5"/>
    <w:rsid w:val="00A8707E"/>
    <w:rsid w:val="00A90B23"/>
    <w:rsid w:val="00A90C64"/>
    <w:rsid w:val="00A90ED6"/>
    <w:rsid w:val="00A91F01"/>
    <w:rsid w:val="00A92347"/>
    <w:rsid w:val="00A9339C"/>
    <w:rsid w:val="00A93DDD"/>
    <w:rsid w:val="00A9429C"/>
    <w:rsid w:val="00A948D2"/>
    <w:rsid w:val="00A951E4"/>
    <w:rsid w:val="00A96C17"/>
    <w:rsid w:val="00A96F89"/>
    <w:rsid w:val="00A977D5"/>
    <w:rsid w:val="00AA01CF"/>
    <w:rsid w:val="00AA162D"/>
    <w:rsid w:val="00AA2142"/>
    <w:rsid w:val="00AA264F"/>
    <w:rsid w:val="00AA46A9"/>
    <w:rsid w:val="00AA4718"/>
    <w:rsid w:val="00AA4AAE"/>
    <w:rsid w:val="00AA4D80"/>
    <w:rsid w:val="00AA56A4"/>
    <w:rsid w:val="00AA594A"/>
    <w:rsid w:val="00AA630C"/>
    <w:rsid w:val="00AA64CF"/>
    <w:rsid w:val="00AA770D"/>
    <w:rsid w:val="00AA7D79"/>
    <w:rsid w:val="00AB06AA"/>
    <w:rsid w:val="00AB0E11"/>
    <w:rsid w:val="00AB0FEA"/>
    <w:rsid w:val="00AB1597"/>
    <w:rsid w:val="00AB2283"/>
    <w:rsid w:val="00AB302A"/>
    <w:rsid w:val="00AB4934"/>
    <w:rsid w:val="00AB4C32"/>
    <w:rsid w:val="00AB501A"/>
    <w:rsid w:val="00AB6C1E"/>
    <w:rsid w:val="00AB6C88"/>
    <w:rsid w:val="00AB7421"/>
    <w:rsid w:val="00AC04BB"/>
    <w:rsid w:val="00AC0E23"/>
    <w:rsid w:val="00AC200A"/>
    <w:rsid w:val="00AC36D7"/>
    <w:rsid w:val="00AC38F8"/>
    <w:rsid w:val="00AC4A8A"/>
    <w:rsid w:val="00AC4CCB"/>
    <w:rsid w:val="00AC5064"/>
    <w:rsid w:val="00AC5532"/>
    <w:rsid w:val="00AC6266"/>
    <w:rsid w:val="00AC6506"/>
    <w:rsid w:val="00AC6AFD"/>
    <w:rsid w:val="00AD0277"/>
    <w:rsid w:val="00AD0AFD"/>
    <w:rsid w:val="00AD2371"/>
    <w:rsid w:val="00AD584D"/>
    <w:rsid w:val="00AD64D1"/>
    <w:rsid w:val="00AE1F53"/>
    <w:rsid w:val="00AE24B9"/>
    <w:rsid w:val="00AE29A8"/>
    <w:rsid w:val="00AE3477"/>
    <w:rsid w:val="00AE3CD9"/>
    <w:rsid w:val="00AE4128"/>
    <w:rsid w:val="00AE426D"/>
    <w:rsid w:val="00AE52E3"/>
    <w:rsid w:val="00AE6317"/>
    <w:rsid w:val="00AE7627"/>
    <w:rsid w:val="00AE7E0B"/>
    <w:rsid w:val="00AF0A87"/>
    <w:rsid w:val="00AF0CC7"/>
    <w:rsid w:val="00AF17CB"/>
    <w:rsid w:val="00AF3504"/>
    <w:rsid w:val="00AF35CF"/>
    <w:rsid w:val="00AF38A5"/>
    <w:rsid w:val="00AF4697"/>
    <w:rsid w:val="00AF4D4D"/>
    <w:rsid w:val="00AF525E"/>
    <w:rsid w:val="00AF5988"/>
    <w:rsid w:val="00AF6CFC"/>
    <w:rsid w:val="00AF6EF7"/>
    <w:rsid w:val="00B01360"/>
    <w:rsid w:val="00B022DA"/>
    <w:rsid w:val="00B02375"/>
    <w:rsid w:val="00B02EEE"/>
    <w:rsid w:val="00B03791"/>
    <w:rsid w:val="00B03977"/>
    <w:rsid w:val="00B03B2E"/>
    <w:rsid w:val="00B04095"/>
    <w:rsid w:val="00B040FB"/>
    <w:rsid w:val="00B04587"/>
    <w:rsid w:val="00B04BB7"/>
    <w:rsid w:val="00B04F1D"/>
    <w:rsid w:val="00B056D3"/>
    <w:rsid w:val="00B06BF6"/>
    <w:rsid w:val="00B06E1F"/>
    <w:rsid w:val="00B1025A"/>
    <w:rsid w:val="00B102AC"/>
    <w:rsid w:val="00B104FE"/>
    <w:rsid w:val="00B10CB4"/>
    <w:rsid w:val="00B1110F"/>
    <w:rsid w:val="00B111ED"/>
    <w:rsid w:val="00B129F1"/>
    <w:rsid w:val="00B132F0"/>
    <w:rsid w:val="00B13876"/>
    <w:rsid w:val="00B13B4B"/>
    <w:rsid w:val="00B14297"/>
    <w:rsid w:val="00B1486B"/>
    <w:rsid w:val="00B14A51"/>
    <w:rsid w:val="00B14D97"/>
    <w:rsid w:val="00B154BD"/>
    <w:rsid w:val="00B15783"/>
    <w:rsid w:val="00B16257"/>
    <w:rsid w:val="00B17D1F"/>
    <w:rsid w:val="00B202DF"/>
    <w:rsid w:val="00B20BFE"/>
    <w:rsid w:val="00B21024"/>
    <w:rsid w:val="00B21B23"/>
    <w:rsid w:val="00B22334"/>
    <w:rsid w:val="00B22A2C"/>
    <w:rsid w:val="00B22C86"/>
    <w:rsid w:val="00B237B6"/>
    <w:rsid w:val="00B23EAD"/>
    <w:rsid w:val="00B24ED6"/>
    <w:rsid w:val="00B26903"/>
    <w:rsid w:val="00B272AA"/>
    <w:rsid w:val="00B27B67"/>
    <w:rsid w:val="00B3061B"/>
    <w:rsid w:val="00B30675"/>
    <w:rsid w:val="00B30746"/>
    <w:rsid w:val="00B309A0"/>
    <w:rsid w:val="00B309A1"/>
    <w:rsid w:val="00B3142B"/>
    <w:rsid w:val="00B31DF7"/>
    <w:rsid w:val="00B32277"/>
    <w:rsid w:val="00B32663"/>
    <w:rsid w:val="00B334BB"/>
    <w:rsid w:val="00B339A8"/>
    <w:rsid w:val="00B33E79"/>
    <w:rsid w:val="00B3471C"/>
    <w:rsid w:val="00B34A1B"/>
    <w:rsid w:val="00B35A88"/>
    <w:rsid w:val="00B36000"/>
    <w:rsid w:val="00B36EDA"/>
    <w:rsid w:val="00B4124E"/>
    <w:rsid w:val="00B42CBF"/>
    <w:rsid w:val="00B454CA"/>
    <w:rsid w:val="00B45916"/>
    <w:rsid w:val="00B47088"/>
    <w:rsid w:val="00B47525"/>
    <w:rsid w:val="00B4771A"/>
    <w:rsid w:val="00B504C9"/>
    <w:rsid w:val="00B51D8C"/>
    <w:rsid w:val="00B520ED"/>
    <w:rsid w:val="00B53712"/>
    <w:rsid w:val="00B540EE"/>
    <w:rsid w:val="00B54215"/>
    <w:rsid w:val="00B55B29"/>
    <w:rsid w:val="00B55D11"/>
    <w:rsid w:val="00B5667F"/>
    <w:rsid w:val="00B56960"/>
    <w:rsid w:val="00B576B1"/>
    <w:rsid w:val="00B60717"/>
    <w:rsid w:val="00B60BA8"/>
    <w:rsid w:val="00B6150E"/>
    <w:rsid w:val="00B6193F"/>
    <w:rsid w:val="00B61E1D"/>
    <w:rsid w:val="00B61F36"/>
    <w:rsid w:val="00B621CF"/>
    <w:rsid w:val="00B621EE"/>
    <w:rsid w:val="00B62DC9"/>
    <w:rsid w:val="00B62E26"/>
    <w:rsid w:val="00B635F9"/>
    <w:rsid w:val="00B6396D"/>
    <w:rsid w:val="00B63DE8"/>
    <w:rsid w:val="00B664A8"/>
    <w:rsid w:val="00B66F9F"/>
    <w:rsid w:val="00B67163"/>
    <w:rsid w:val="00B67FA1"/>
    <w:rsid w:val="00B7005A"/>
    <w:rsid w:val="00B71637"/>
    <w:rsid w:val="00B71B84"/>
    <w:rsid w:val="00B72BEB"/>
    <w:rsid w:val="00B73782"/>
    <w:rsid w:val="00B7385E"/>
    <w:rsid w:val="00B7390E"/>
    <w:rsid w:val="00B779EE"/>
    <w:rsid w:val="00B77FCA"/>
    <w:rsid w:val="00B81116"/>
    <w:rsid w:val="00B829A3"/>
    <w:rsid w:val="00B843D2"/>
    <w:rsid w:val="00B845D8"/>
    <w:rsid w:val="00B85288"/>
    <w:rsid w:val="00B85D49"/>
    <w:rsid w:val="00B861FF"/>
    <w:rsid w:val="00B9008D"/>
    <w:rsid w:val="00B90D10"/>
    <w:rsid w:val="00B91742"/>
    <w:rsid w:val="00B918AD"/>
    <w:rsid w:val="00B91EAC"/>
    <w:rsid w:val="00B924DC"/>
    <w:rsid w:val="00B93E0A"/>
    <w:rsid w:val="00B94A0F"/>
    <w:rsid w:val="00B95B03"/>
    <w:rsid w:val="00B96660"/>
    <w:rsid w:val="00B96A81"/>
    <w:rsid w:val="00B96DAC"/>
    <w:rsid w:val="00B97A77"/>
    <w:rsid w:val="00BA03C2"/>
    <w:rsid w:val="00BA0706"/>
    <w:rsid w:val="00BA0B00"/>
    <w:rsid w:val="00BA0EB1"/>
    <w:rsid w:val="00BA1210"/>
    <w:rsid w:val="00BA20AB"/>
    <w:rsid w:val="00BA2610"/>
    <w:rsid w:val="00BA32CF"/>
    <w:rsid w:val="00BA4AE9"/>
    <w:rsid w:val="00BA5106"/>
    <w:rsid w:val="00BA5486"/>
    <w:rsid w:val="00BA54D9"/>
    <w:rsid w:val="00BA5D25"/>
    <w:rsid w:val="00BA6E2E"/>
    <w:rsid w:val="00BA751A"/>
    <w:rsid w:val="00BB01C7"/>
    <w:rsid w:val="00BB01CF"/>
    <w:rsid w:val="00BB40B8"/>
    <w:rsid w:val="00BB44D7"/>
    <w:rsid w:val="00BB46B8"/>
    <w:rsid w:val="00BB5F74"/>
    <w:rsid w:val="00BB620E"/>
    <w:rsid w:val="00BB62CD"/>
    <w:rsid w:val="00BB68BD"/>
    <w:rsid w:val="00BB7041"/>
    <w:rsid w:val="00BB7496"/>
    <w:rsid w:val="00BC011E"/>
    <w:rsid w:val="00BC07B8"/>
    <w:rsid w:val="00BC1A85"/>
    <w:rsid w:val="00BC1D55"/>
    <w:rsid w:val="00BC1E41"/>
    <w:rsid w:val="00BC2D6B"/>
    <w:rsid w:val="00BC3835"/>
    <w:rsid w:val="00BC3AEC"/>
    <w:rsid w:val="00BC4219"/>
    <w:rsid w:val="00BC48AF"/>
    <w:rsid w:val="00BC56BA"/>
    <w:rsid w:val="00BC5918"/>
    <w:rsid w:val="00BC5A5A"/>
    <w:rsid w:val="00BC5CAF"/>
    <w:rsid w:val="00BC6214"/>
    <w:rsid w:val="00BC7003"/>
    <w:rsid w:val="00BC7C60"/>
    <w:rsid w:val="00BD0DCF"/>
    <w:rsid w:val="00BD3214"/>
    <w:rsid w:val="00BD4648"/>
    <w:rsid w:val="00BD4F09"/>
    <w:rsid w:val="00BD515B"/>
    <w:rsid w:val="00BD53B7"/>
    <w:rsid w:val="00BD7F85"/>
    <w:rsid w:val="00BE029A"/>
    <w:rsid w:val="00BE0415"/>
    <w:rsid w:val="00BE0428"/>
    <w:rsid w:val="00BE04A7"/>
    <w:rsid w:val="00BE1BB2"/>
    <w:rsid w:val="00BE24D8"/>
    <w:rsid w:val="00BE4099"/>
    <w:rsid w:val="00BE41B9"/>
    <w:rsid w:val="00BE41D0"/>
    <w:rsid w:val="00BE4869"/>
    <w:rsid w:val="00BE51E3"/>
    <w:rsid w:val="00BE5E75"/>
    <w:rsid w:val="00BE636B"/>
    <w:rsid w:val="00BE678C"/>
    <w:rsid w:val="00BE6CD6"/>
    <w:rsid w:val="00BF0276"/>
    <w:rsid w:val="00BF03F5"/>
    <w:rsid w:val="00BF0CB9"/>
    <w:rsid w:val="00BF1D83"/>
    <w:rsid w:val="00BF1F32"/>
    <w:rsid w:val="00BF3545"/>
    <w:rsid w:val="00BF473A"/>
    <w:rsid w:val="00BF7788"/>
    <w:rsid w:val="00BF7EA5"/>
    <w:rsid w:val="00C00165"/>
    <w:rsid w:val="00C00434"/>
    <w:rsid w:val="00C00C2B"/>
    <w:rsid w:val="00C00E92"/>
    <w:rsid w:val="00C010C1"/>
    <w:rsid w:val="00C0378A"/>
    <w:rsid w:val="00C0409B"/>
    <w:rsid w:val="00C05726"/>
    <w:rsid w:val="00C05BFE"/>
    <w:rsid w:val="00C067C9"/>
    <w:rsid w:val="00C0738F"/>
    <w:rsid w:val="00C074DE"/>
    <w:rsid w:val="00C076A5"/>
    <w:rsid w:val="00C10B9C"/>
    <w:rsid w:val="00C10F26"/>
    <w:rsid w:val="00C1110E"/>
    <w:rsid w:val="00C11176"/>
    <w:rsid w:val="00C11281"/>
    <w:rsid w:val="00C118CC"/>
    <w:rsid w:val="00C11AD1"/>
    <w:rsid w:val="00C12866"/>
    <w:rsid w:val="00C129F1"/>
    <w:rsid w:val="00C12B0B"/>
    <w:rsid w:val="00C143D5"/>
    <w:rsid w:val="00C14429"/>
    <w:rsid w:val="00C14772"/>
    <w:rsid w:val="00C14B89"/>
    <w:rsid w:val="00C1526A"/>
    <w:rsid w:val="00C1745D"/>
    <w:rsid w:val="00C1774D"/>
    <w:rsid w:val="00C17CD2"/>
    <w:rsid w:val="00C17F8E"/>
    <w:rsid w:val="00C205E8"/>
    <w:rsid w:val="00C22E37"/>
    <w:rsid w:val="00C23B7C"/>
    <w:rsid w:val="00C24AB4"/>
    <w:rsid w:val="00C24D03"/>
    <w:rsid w:val="00C2512C"/>
    <w:rsid w:val="00C268B5"/>
    <w:rsid w:val="00C27264"/>
    <w:rsid w:val="00C311D3"/>
    <w:rsid w:val="00C318B7"/>
    <w:rsid w:val="00C33F8B"/>
    <w:rsid w:val="00C3497F"/>
    <w:rsid w:val="00C35178"/>
    <w:rsid w:val="00C35339"/>
    <w:rsid w:val="00C3566E"/>
    <w:rsid w:val="00C35E5A"/>
    <w:rsid w:val="00C36D4C"/>
    <w:rsid w:val="00C409C4"/>
    <w:rsid w:val="00C409E8"/>
    <w:rsid w:val="00C43AF2"/>
    <w:rsid w:val="00C43B56"/>
    <w:rsid w:val="00C44FBE"/>
    <w:rsid w:val="00C4515D"/>
    <w:rsid w:val="00C452A3"/>
    <w:rsid w:val="00C45C46"/>
    <w:rsid w:val="00C45CB7"/>
    <w:rsid w:val="00C50A16"/>
    <w:rsid w:val="00C50F0E"/>
    <w:rsid w:val="00C51AD6"/>
    <w:rsid w:val="00C51FCE"/>
    <w:rsid w:val="00C52B30"/>
    <w:rsid w:val="00C53096"/>
    <w:rsid w:val="00C5460E"/>
    <w:rsid w:val="00C55ADC"/>
    <w:rsid w:val="00C56DB4"/>
    <w:rsid w:val="00C60FCD"/>
    <w:rsid w:val="00C61B6F"/>
    <w:rsid w:val="00C62D17"/>
    <w:rsid w:val="00C63B83"/>
    <w:rsid w:val="00C66F90"/>
    <w:rsid w:val="00C66FD8"/>
    <w:rsid w:val="00C67595"/>
    <w:rsid w:val="00C70273"/>
    <w:rsid w:val="00C70E09"/>
    <w:rsid w:val="00C71488"/>
    <w:rsid w:val="00C73FE4"/>
    <w:rsid w:val="00C740FE"/>
    <w:rsid w:val="00C74405"/>
    <w:rsid w:val="00C745F8"/>
    <w:rsid w:val="00C754A3"/>
    <w:rsid w:val="00C75DCA"/>
    <w:rsid w:val="00C7655E"/>
    <w:rsid w:val="00C779D5"/>
    <w:rsid w:val="00C77AF6"/>
    <w:rsid w:val="00C77F9A"/>
    <w:rsid w:val="00C80118"/>
    <w:rsid w:val="00C804F6"/>
    <w:rsid w:val="00C80EF7"/>
    <w:rsid w:val="00C832DB"/>
    <w:rsid w:val="00C8374D"/>
    <w:rsid w:val="00C83B95"/>
    <w:rsid w:val="00C84718"/>
    <w:rsid w:val="00C849B8"/>
    <w:rsid w:val="00C84BA3"/>
    <w:rsid w:val="00C855B4"/>
    <w:rsid w:val="00C86104"/>
    <w:rsid w:val="00C86170"/>
    <w:rsid w:val="00C86BB4"/>
    <w:rsid w:val="00C86FC8"/>
    <w:rsid w:val="00C86FED"/>
    <w:rsid w:val="00C90D29"/>
    <w:rsid w:val="00C918C7"/>
    <w:rsid w:val="00C91D22"/>
    <w:rsid w:val="00C91E2D"/>
    <w:rsid w:val="00C920BE"/>
    <w:rsid w:val="00C92500"/>
    <w:rsid w:val="00C93A86"/>
    <w:rsid w:val="00C9415C"/>
    <w:rsid w:val="00C94614"/>
    <w:rsid w:val="00C94FA5"/>
    <w:rsid w:val="00C94FB6"/>
    <w:rsid w:val="00C95BDF"/>
    <w:rsid w:val="00CA005D"/>
    <w:rsid w:val="00CA0398"/>
    <w:rsid w:val="00CA1A4C"/>
    <w:rsid w:val="00CA212F"/>
    <w:rsid w:val="00CA2867"/>
    <w:rsid w:val="00CA3531"/>
    <w:rsid w:val="00CA391F"/>
    <w:rsid w:val="00CA4089"/>
    <w:rsid w:val="00CA49A6"/>
    <w:rsid w:val="00CA5ADC"/>
    <w:rsid w:val="00CA5C77"/>
    <w:rsid w:val="00CA7C19"/>
    <w:rsid w:val="00CB120E"/>
    <w:rsid w:val="00CB1271"/>
    <w:rsid w:val="00CB12CA"/>
    <w:rsid w:val="00CB19D5"/>
    <w:rsid w:val="00CB1C46"/>
    <w:rsid w:val="00CB22CD"/>
    <w:rsid w:val="00CB2F50"/>
    <w:rsid w:val="00CB36C7"/>
    <w:rsid w:val="00CB5DAF"/>
    <w:rsid w:val="00CC0027"/>
    <w:rsid w:val="00CC06E3"/>
    <w:rsid w:val="00CC19B4"/>
    <w:rsid w:val="00CC2EA7"/>
    <w:rsid w:val="00CC2F50"/>
    <w:rsid w:val="00CC341D"/>
    <w:rsid w:val="00CC4E92"/>
    <w:rsid w:val="00CC5E05"/>
    <w:rsid w:val="00CC5F3F"/>
    <w:rsid w:val="00CC5F78"/>
    <w:rsid w:val="00CC6C26"/>
    <w:rsid w:val="00CC7302"/>
    <w:rsid w:val="00CD03BE"/>
    <w:rsid w:val="00CD1DEE"/>
    <w:rsid w:val="00CD234E"/>
    <w:rsid w:val="00CD25DB"/>
    <w:rsid w:val="00CD2EFF"/>
    <w:rsid w:val="00CD31B9"/>
    <w:rsid w:val="00CD4A86"/>
    <w:rsid w:val="00CD503D"/>
    <w:rsid w:val="00CD53C6"/>
    <w:rsid w:val="00CD5849"/>
    <w:rsid w:val="00CD6459"/>
    <w:rsid w:val="00CD677C"/>
    <w:rsid w:val="00CD7813"/>
    <w:rsid w:val="00CE01AD"/>
    <w:rsid w:val="00CE167D"/>
    <w:rsid w:val="00CE3183"/>
    <w:rsid w:val="00CE4985"/>
    <w:rsid w:val="00CE4C73"/>
    <w:rsid w:val="00CE60CB"/>
    <w:rsid w:val="00CE6ACE"/>
    <w:rsid w:val="00CE724D"/>
    <w:rsid w:val="00CF013F"/>
    <w:rsid w:val="00CF0A31"/>
    <w:rsid w:val="00CF0D88"/>
    <w:rsid w:val="00CF0FE7"/>
    <w:rsid w:val="00CF3061"/>
    <w:rsid w:val="00CF37FB"/>
    <w:rsid w:val="00CF42AA"/>
    <w:rsid w:val="00CF49E5"/>
    <w:rsid w:val="00CF5B42"/>
    <w:rsid w:val="00CF6BDE"/>
    <w:rsid w:val="00CF6DA7"/>
    <w:rsid w:val="00CF7F92"/>
    <w:rsid w:val="00D01B76"/>
    <w:rsid w:val="00D0292C"/>
    <w:rsid w:val="00D038C1"/>
    <w:rsid w:val="00D04687"/>
    <w:rsid w:val="00D054C5"/>
    <w:rsid w:val="00D05B85"/>
    <w:rsid w:val="00D07B6A"/>
    <w:rsid w:val="00D11F0B"/>
    <w:rsid w:val="00D125E2"/>
    <w:rsid w:val="00D12F5D"/>
    <w:rsid w:val="00D13C2D"/>
    <w:rsid w:val="00D14AD6"/>
    <w:rsid w:val="00D1531F"/>
    <w:rsid w:val="00D156B1"/>
    <w:rsid w:val="00D15AAF"/>
    <w:rsid w:val="00D160EF"/>
    <w:rsid w:val="00D16A4F"/>
    <w:rsid w:val="00D177E9"/>
    <w:rsid w:val="00D216AD"/>
    <w:rsid w:val="00D21E87"/>
    <w:rsid w:val="00D2442D"/>
    <w:rsid w:val="00D246B0"/>
    <w:rsid w:val="00D251DA"/>
    <w:rsid w:val="00D2708C"/>
    <w:rsid w:val="00D270BE"/>
    <w:rsid w:val="00D27934"/>
    <w:rsid w:val="00D30056"/>
    <w:rsid w:val="00D31791"/>
    <w:rsid w:val="00D31D90"/>
    <w:rsid w:val="00D31F97"/>
    <w:rsid w:val="00D33DC7"/>
    <w:rsid w:val="00D35886"/>
    <w:rsid w:val="00D35E30"/>
    <w:rsid w:val="00D3734F"/>
    <w:rsid w:val="00D3745A"/>
    <w:rsid w:val="00D37CD7"/>
    <w:rsid w:val="00D4009C"/>
    <w:rsid w:val="00D40963"/>
    <w:rsid w:val="00D428E3"/>
    <w:rsid w:val="00D42F7E"/>
    <w:rsid w:val="00D43922"/>
    <w:rsid w:val="00D43C09"/>
    <w:rsid w:val="00D446E4"/>
    <w:rsid w:val="00D45731"/>
    <w:rsid w:val="00D469B1"/>
    <w:rsid w:val="00D46A4D"/>
    <w:rsid w:val="00D47760"/>
    <w:rsid w:val="00D479ED"/>
    <w:rsid w:val="00D47E3D"/>
    <w:rsid w:val="00D5008C"/>
    <w:rsid w:val="00D50BFA"/>
    <w:rsid w:val="00D50DF8"/>
    <w:rsid w:val="00D51459"/>
    <w:rsid w:val="00D51EF0"/>
    <w:rsid w:val="00D52396"/>
    <w:rsid w:val="00D529DA"/>
    <w:rsid w:val="00D52BDD"/>
    <w:rsid w:val="00D530E4"/>
    <w:rsid w:val="00D53D60"/>
    <w:rsid w:val="00D54E0C"/>
    <w:rsid w:val="00D55123"/>
    <w:rsid w:val="00D55419"/>
    <w:rsid w:val="00D56D95"/>
    <w:rsid w:val="00D56F45"/>
    <w:rsid w:val="00D57114"/>
    <w:rsid w:val="00D57138"/>
    <w:rsid w:val="00D575BC"/>
    <w:rsid w:val="00D57FF8"/>
    <w:rsid w:val="00D60C93"/>
    <w:rsid w:val="00D614B7"/>
    <w:rsid w:val="00D62BCA"/>
    <w:rsid w:val="00D62C2C"/>
    <w:rsid w:val="00D640B7"/>
    <w:rsid w:val="00D64535"/>
    <w:rsid w:val="00D6736C"/>
    <w:rsid w:val="00D6755F"/>
    <w:rsid w:val="00D70229"/>
    <w:rsid w:val="00D70A1D"/>
    <w:rsid w:val="00D73416"/>
    <w:rsid w:val="00D751F9"/>
    <w:rsid w:val="00D75317"/>
    <w:rsid w:val="00D75BAD"/>
    <w:rsid w:val="00D75F48"/>
    <w:rsid w:val="00D77E9D"/>
    <w:rsid w:val="00D8059B"/>
    <w:rsid w:val="00D805DA"/>
    <w:rsid w:val="00D8079F"/>
    <w:rsid w:val="00D81969"/>
    <w:rsid w:val="00D81FD6"/>
    <w:rsid w:val="00D826EC"/>
    <w:rsid w:val="00D82D3D"/>
    <w:rsid w:val="00D8429C"/>
    <w:rsid w:val="00D85A7F"/>
    <w:rsid w:val="00D86228"/>
    <w:rsid w:val="00D86954"/>
    <w:rsid w:val="00D9063B"/>
    <w:rsid w:val="00D90B10"/>
    <w:rsid w:val="00D90E8E"/>
    <w:rsid w:val="00D910F1"/>
    <w:rsid w:val="00D91B94"/>
    <w:rsid w:val="00D91D22"/>
    <w:rsid w:val="00D93EBE"/>
    <w:rsid w:val="00D94405"/>
    <w:rsid w:val="00D973C5"/>
    <w:rsid w:val="00D97B4E"/>
    <w:rsid w:val="00D97EB3"/>
    <w:rsid w:val="00DA03A2"/>
    <w:rsid w:val="00DA058D"/>
    <w:rsid w:val="00DA1777"/>
    <w:rsid w:val="00DA2412"/>
    <w:rsid w:val="00DA255A"/>
    <w:rsid w:val="00DA29C9"/>
    <w:rsid w:val="00DA35F3"/>
    <w:rsid w:val="00DA3B3C"/>
    <w:rsid w:val="00DA4060"/>
    <w:rsid w:val="00DA4CF5"/>
    <w:rsid w:val="00DA5185"/>
    <w:rsid w:val="00DA5348"/>
    <w:rsid w:val="00DA57DE"/>
    <w:rsid w:val="00DA59D4"/>
    <w:rsid w:val="00DA5F2B"/>
    <w:rsid w:val="00DA7AC7"/>
    <w:rsid w:val="00DB13A2"/>
    <w:rsid w:val="00DB4603"/>
    <w:rsid w:val="00DB478B"/>
    <w:rsid w:val="00DB48F6"/>
    <w:rsid w:val="00DB4C2B"/>
    <w:rsid w:val="00DB4E16"/>
    <w:rsid w:val="00DB7994"/>
    <w:rsid w:val="00DC05C4"/>
    <w:rsid w:val="00DC0C3B"/>
    <w:rsid w:val="00DC1BBB"/>
    <w:rsid w:val="00DC254F"/>
    <w:rsid w:val="00DC299D"/>
    <w:rsid w:val="00DC3646"/>
    <w:rsid w:val="00DC3EAB"/>
    <w:rsid w:val="00DC5971"/>
    <w:rsid w:val="00DC66F0"/>
    <w:rsid w:val="00DC6B3E"/>
    <w:rsid w:val="00DC71EF"/>
    <w:rsid w:val="00DD07A3"/>
    <w:rsid w:val="00DD0A86"/>
    <w:rsid w:val="00DD0EA8"/>
    <w:rsid w:val="00DD166B"/>
    <w:rsid w:val="00DD1FD2"/>
    <w:rsid w:val="00DD284C"/>
    <w:rsid w:val="00DD2F9A"/>
    <w:rsid w:val="00DD3096"/>
    <w:rsid w:val="00DD3C5B"/>
    <w:rsid w:val="00DD48FC"/>
    <w:rsid w:val="00DD4936"/>
    <w:rsid w:val="00DD4D54"/>
    <w:rsid w:val="00DD59B0"/>
    <w:rsid w:val="00DD770D"/>
    <w:rsid w:val="00DD7F32"/>
    <w:rsid w:val="00DE158E"/>
    <w:rsid w:val="00DE2CCA"/>
    <w:rsid w:val="00DE2D06"/>
    <w:rsid w:val="00DE32B4"/>
    <w:rsid w:val="00DE33D9"/>
    <w:rsid w:val="00DE3A41"/>
    <w:rsid w:val="00DE3ECD"/>
    <w:rsid w:val="00DE4500"/>
    <w:rsid w:val="00DE5CFA"/>
    <w:rsid w:val="00DE6030"/>
    <w:rsid w:val="00DE7850"/>
    <w:rsid w:val="00DF004A"/>
    <w:rsid w:val="00DF0514"/>
    <w:rsid w:val="00DF1290"/>
    <w:rsid w:val="00DF16D5"/>
    <w:rsid w:val="00DF3AB3"/>
    <w:rsid w:val="00DF3E1B"/>
    <w:rsid w:val="00DF57E0"/>
    <w:rsid w:val="00DF632B"/>
    <w:rsid w:val="00DF6B5E"/>
    <w:rsid w:val="00E000DD"/>
    <w:rsid w:val="00E003F9"/>
    <w:rsid w:val="00E00AFC"/>
    <w:rsid w:val="00E015CC"/>
    <w:rsid w:val="00E02B33"/>
    <w:rsid w:val="00E030C9"/>
    <w:rsid w:val="00E03269"/>
    <w:rsid w:val="00E032ED"/>
    <w:rsid w:val="00E04A98"/>
    <w:rsid w:val="00E0510B"/>
    <w:rsid w:val="00E05BF8"/>
    <w:rsid w:val="00E0648D"/>
    <w:rsid w:val="00E06A2A"/>
    <w:rsid w:val="00E06AD4"/>
    <w:rsid w:val="00E06EF5"/>
    <w:rsid w:val="00E07DFF"/>
    <w:rsid w:val="00E10E31"/>
    <w:rsid w:val="00E11250"/>
    <w:rsid w:val="00E120BB"/>
    <w:rsid w:val="00E12E01"/>
    <w:rsid w:val="00E15AE4"/>
    <w:rsid w:val="00E15BC1"/>
    <w:rsid w:val="00E1649E"/>
    <w:rsid w:val="00E16DD9"/>
    <w:rsid w:val="00E20379"/>
    <w:rsid w:val="00E2053E"/>
    <w:rsid w:val="00E20E0D"/>
    <w:rsid w:val="00E210AB"/>
    <w:rsid w:val="00E21C4F"/>
    <w:rsid w:val="00E21DDF"/>
    <w:rsid w:val="00E2270B"/>
    <w:rsid w:val="00E2441E"/>
    <w:rsid w:val="00E24571"/>
    <w:rsid w:val="00E27A99"/>
    <w:rsid w:val="00E27F09"/>
    <w:rsid w:val="00E300B0"/>
    <w:rsid w:val="00E315A1"/>
    <w:rsid w:val="00E317F6"/>
    <w:rsid w:val="00E32CFB"/>
    <w:rsid w:val="00E32D16"/>
    <w:rsid w:val="00E33915"/>
    <w:rsid w:val="00E3395D"/>
    <w:rsid w:val="00E3426B"/>
    <w:rsid w:val="00E346C7"/>
    <w:rsid w:val="00E3498D"/>
    <w:rsid w:val="00E363C5"/>
    <w:rsid w:val="00E36AB4"/>
    <w:rsid w:val="00E36B72"/>
    <w:rsid w:val="00E3704D"/>
    <w:rsid w:val="00E40781"/>
    <w:rsid w:val="00E40863"/>
    <w:rsid w:val="00E40A24"/>
    <w:rsid w:val="00E410D1"/>
    <w:rsid w:val="00E42582"/>
    <w:rsid w:val="00E42E5C"/>
    <w:rsid w:val="00E43B11"/>
    <w:rsid w:val="00E44159"/>
    <w:rsid w:val="00E4444E"/>
    <w:rsid w:val="00E4516A"/>
    <w:rsid w:val="00E505FD"/>
    <w:rsid w:val="00E51425"/>
    <w:rsid w:val="00E51463"/>
    <w:rsid w:val="00E517F3"/>
    <w:rsid w:val="00E51DF3"/>
    <w:rsid w:val="00E523C4"/>
    <w:rsid w:val="00E528F9"/>
    <w:rsid w:val="00E52DAB"/>
    <w:rsid w:val="00E5385E"/>
    <w:rsid w:val="00E54B04"/>
    <w:rsid w:val="00E550F2"/>
    <w:rsid w:val="00E5585C"/>
    <w:rsid w:val="00E56748"/>
    <w:rsid w:val="00E56923"/>
    <w:rsid w:val="00E56B40"/>
    <w:rsid w:val="00E5704A"/>
    <w:rsid w:val="00E57D22"/>
    <w:rsid w:val="00E602D2"/>
    <w:rsid w:val="00E617C1"/>
    <w:rsid w:val="00E6186A"/>
    <w:rsid w:val="00E622C2"/>
    <w:rsid w:val="00E628C3"/>
    <w:rsid w:val="00E63769"/>
    <w:rsid w:val="00E63A90"/>
    <w:rsid w:val="00E64BAA"/>
    <w:rsid w:val="00E66661"/>
    <w:rsid w:val="00E67F69"/>
    <w:rsid w:val="00E707B6"/>
    <w:rsid w:val="00E71412"/>
    <w:rsid w:val="00E720D3"/>
    <w:rsid w:val="00E72AC2"/>
    <w:rsid w:val="00E72D18"/>
    <w:rsid w:val="00E746F5"/>
    <w:rsid w:val="00E75D4C"/>
    <w:rsid w:val="00E7655A"/>
    <w:rsid w:val="00E76560"/>
    <w:rsid w:val="00E76C09"/>
    <w:rsid w:val="00E77039"/>
    <w:rsid w:val="00E77775"/>
    <w:rsid w:val="00E779B6"/>
    <w:rsid w:val="00E80CF0"/>
    <w:rsid w:val="00E81975"/>
    <w:rsid w:val="00E83275"/>
    <w:rsid w:val="00E8581E"/>
    <w:rsid w:val="00E861B5"/>
    <w:rsid w:val="00E903BE"/>
    <w:rsid w:val="00E91743"/>
    <w:rsid w:val="00E924A8"/>
    <w:rsid w:val="00E92714"/>
    <w:rsid w:val="00E93842"/>
    <w:rsid w:val="00E93D02"/>
    <w:rsid w:val="00E9450B"/>
    <w:rsid w:val="00E94F99"/>
    <w:rsid w:val="00E9595E"/>
    <w:rsid w:val="00E9596D"/>
    <w:rsid w:val="00E970A6"/>
    <w:rsid w:val="00E9745B"/>
    <w:rsid w:val="00E9762F"/>
    <w:rsid w:val="00EA078C"/>
    <w:rsid w:val="00EA14DF"/>
    <w:rsid w:val="00EA2273"/>
    <w:rsid w:val="00EA29D6"/>
    <w:rsid w:val="00EA303F"/>
    <w:rsid w:val="00EA482A"/>
    <w:rsid w:val="00EA5596"/>
    <w:rsid w:val="00EA5C83"/>
    <w:rsid w:val="00EA68B5"/>
    <w:rsid w:val="00EA7CBA"/>
    <w:rsid w:val="00EB2C80"/>
    <w:rsid w:val="00EB2FDB"/>
    <w:rsid w:val="00EB34A7"/>
    <w:rsid w:val="00EB3622"/>
    <w:rsid w:val="00EB378D"/>
    <w:rsid w:val="00EB4704"/>
    <w:rsid w:val="00EB5C89"/>
    <w:rsid w:val="00EB5CCC"/>
    <w:rsid w:val="00EB62C7"/>
    <w:rsid w:val="00EB6379"/>
    <w:rsid w:val="00EB68D9"/>
    <w:rsid w:val="00EB6B92"/>
    <w:rsid w:val="00EB6D0F"/>
    <w:rsid w:val="00EB7685"/>
    <w:rsid w:val="00EB78F8"/>
    <w:rsid w:val="00EC049A"/>
    <w:rsid w:val="00EC08A7"/>
    <w:rsid w:val="00EC14A9"/>
    <w:rsid w:val="00EC27CF"/>
    <w:rsid w:val="00EC29FB"/>
    <w:rsid w:val="00EC5458"/>
    <w:rsid w:val="00EC5A88"/>
    <w:rsid w:val="00EC5B74"/>
    <w:rsid w:val="00EC5E10"/>
    <w:rsid w:val="00EC5F06"/>
    <w:rsid w:val="00EC6585"/>
    <w:rsid w:val="00EC661C"/>
    <w:rsid w:val="00EC7053"/>
    <w:rsid w:val="00EC7227"/>
    <w:rsid w:val="00ED0018"/>
    <w:rsid w:val="00ED0EA7"/>
    <w:rsid w:val="00ED1020"/>
    <w:rsid w:val="00ED1BD2"/>
    <w:rsid w:val="00ED224B"/>
    <w:rsid w:val="00ED2468"/>
    <w:rsid w:val="00ED2797"/>
    <w:rsid w:val="00ED33F1"/>
    <w:rsid w:val="00ED341E"/>
    <w:rsid w:val="00ED3F6F"/>
    <w:rsid w:val="00ED4307"/>
    <w:rsid w:val="00ED4B15"/>
    <w:rsid w:val="00ED4F1C"/>
    <w:rsid w:val="00ED506F"/>
    <w:rsid w:val="00ED5361"/>
    <w:rsid w:val="00ED53F2"/>
    <w:rsid w:val="00ED5BC9"/>
    <w:rsid w:val="00ED6304"/>
    <w:rsid w:val="00ED7290"/>
    <w:rsid w:val="00EE098C"/>
    <w:rsid w:val="00EE0BC4"/>
    <w:rsid w:val="00EE0F81"/>
    <w:rsid w:val="00EE156A"/>
    <w:rsid w:val="00EE1734"/>
    <w:rsid w:val="00EE2230"/>
    <w:rsid w:val="00EE288C"/>
    <w:rsid w:val="00EE34D0"/>
    <w:rsid w:val="00EE3CE7"/>
    <w:rsid w:val="00EE3EC6"/>
    <w:rsid w:val="00EE4DCA"/>
    <w:rsid w:val="00EE501D"/>
    <w:rsid w:val="00EE5915"/>
    <w:rsid w:val="00EE5C5F"/>
    <w:rsid w:val="00EE5DFC"/>
    <w:rsid w:val="00EE6A02"/>
    <w:rsid w:val="00EE7748"/>
    <w:rsid w:val="00EE78E0"/>
    <w:rsid w:val="00EF1042"/>
    <w:rsid w:val="00EF10EA"/>
    <w:rsid w:val="00EF1607"/>
    <w:rsid w:val="00EF22FE"/>
    <w:rsid w:val="00EF2511"/>
    <w:rsid w:val="00EF2919"/>
    <w:rsid w:val="00EF36E7"/>
    <w:rsid w:val="00EF63A2"/>
    <w:rsid w:val="00EF7B93"/>
    <w:rsid w:val="00F00443"/>
    <w:rsid w:val="00F01EAE"/>
    <w:rsid w:val="00F0401D"/>
    <w:rsid w:val="00F044E4"/>
    <w:rsid w:val="00F069E6"/>
    <w:rsid w:val="00F06C3E"/>
    <w:rsid w:val="00F06EE5"/>
    <w:rsid w:val="00F073B8"/>
    <w:rsid w:val="00F07B7B"/>
    <w:rsid w:val="00F07F8C"/>
    <w:rsid w:val="00F11302"/>
    <w:rsid w:val="00F11BDF"/>
    <w:rsid w:val="00F11D55"/>
    <w:rsid w:val="00F12A63"/>
    <w:rsid w:val="00F14E18"/>
    <w:rsid w:val="00F1504A"/>
    <w:rsid w:val="00F15D7C"/>
    <w:rsid w:val="00F166BC"/>
    <w:rsid w:val="00F16B3F"/>
    <w:rsid w:val="00F16F7B"/>
    <w:rsid w:val="00F17155"/>
    <w:rsid w:val="00F17B35"/>
    <w:rsid w:val="00F20105"/>
    <w:rsid w:val="00F2089E"/>
    <w:rsid w:val="00F20BB4"/>
    <w:rsid w:val="00F21A9E"/>
    <w:rsid w:val="00F22F1C"/>
    <w:rsid w:val="00F23862"/>
    <w:rsid w:val="00F239E4"/>
    <w:rsid w:val="00F23BFC"/>
    <w:rsid w:val="00F24420"/>
    <w:rsid w:val="00F24DC0"/>
    <w:rsid w:val="00F2594A"/>
    <w:rsid w:val="00F26363"/>
    <w:rsid w:val="00F26BCC"/>
    <w:rsid w:val="00F27F5C"/>
    <w:rsid w:val="00F301CF"/>
    <w:rsid w:val="00F30860"/>
    <w:rsid w:val="00F339CF"/>
    <w:rsid w:val="00F33D68"/>
    <w:rsid w:val="00F34039"/>
    <w:rsid w:val="00F34868"/>
    <w:rsid w:val="00F34C6C"/>
    <w:rsid w:val="00F34CA8"/>
    <w:rsid w:val="00F34E40"/>
    <w:rsid w:val="00F350F7"/>
    <w:rsid w:val="00F361B0"/>
    <w:rsid w:val="00F36649"/>
    <w:rsid w:val="00F36C37"/>
    <w:rsid w:val="00F37905"/>
    <w:rsid w:val="00F400B0"/>
    <w:rsid w:val="00F41032"/>
    <w:rsid w:val="00F41365"/>
    <w:rsid w:val="00F41933"/>
    <w:rsid w:val="00F42402"/>
    <w:rsid w:val="00F42B02"/>
    <w:rsid w:val="00F42BE5"/>
    <w:rsid w:val="00F438FD"/>
    <w:rsid w:val="00F43A34"/>
    <w:rsid w:val="00F43BF6"/>
    <w:rsid w:val="00F44033"/>
    <w:rsid w:val="00F443FD"/>
    <w:rsid w:val="00F44978"/>
    <w:rsid w:val="00F44D02"/>
    <w:rsid w:val="00F45805"/>
    <w:rsid w:val="00F4770D"/>
    <w:rsid w:val="00F47CB4"/>
    <w:rsid w:val="00F51C1B"/>
    <w:rsid w:val="00F53228"/>
    <w:rsid w:val="00F542A5"/>
    <w:rsid w:val="00F549E5"/>
    <w:rsid w:val="00F54E0A"/>
    <w:rsid w:val="00F552EC"/>
    <w:rsid w:val="00F556F2"/>
    <w:rsid w:val="00F5681B"/>
    <w:rsid w:val="00F56A44"/>
    <w:rsid w:val="00F5753C"/>
    <w:rsid w:val="00F609DB"/>
    <w:rsid w:val="00F610DF"/>
    <w:rsid w:val="00F6135C"/>
    <w:rsid w:val="00F63EE2"/>
    <w:rsid w:val="00F64D8A"/>
    <w:rsid w:val="00F65B59"/>
    <w:rsid w:val="00F65DA0"/>
    <w:rsid w:val="00F65E02"/>
    <w:rsid w:val="00F66688"/>
    <w:rsid w:val="00F66F74"/>
    <w:rsid w:val="00F670AD"/>
    <w:rsid w:val="00F67764"/>
    <w:rsid w:val="00F677DA"/>
    <w:rsid w:val="00F67E69"/>
    <w:rsid w:val="00F67E8A"/>
    <w:rsid w:val="00F710F4"/>
    <w:rsid w:val="00F716E0"/>
    <w:rsid w:val="00F729DB"/>
    <w:rsid w:val="00F73932"/>
    <w:rsid w:val="00F73C79"/>
    <w:rsid w:val="00F746F1"/>
    <w:rsid w:val="00F7509A"/>
    <w:rsid w:val="00F810D7"/>
    <w:rsid w:val="00F825E5"/>
    <w:rsid w:val="00F828F8"/>
    <w:rsid w:val="00F83051"/>
    <w:rsid w:val="00F83145"/>
    <w:rsid w:val="00F83C8C"/>
    <w:rsid w:val="00F845CF"/>
    <w:rsid w:val="00F849D4"/>
    <w:rsid w:val="00F84C0D"/>
    <w:rsid w:val="00F84CB7"/>
    <w:rsid w:val="00F857F7"/>
    <w:rsid w:val="00F859A6"/>
    <w:rsid w:val="00F85AFD"/>
    <w:rsid w:val="00F85C59"/>
    <w:rsid w:val="00F86264"/>
    <w:rsid w:val="00F86633"/>
    <w:rsid w:val="00F8679A"/>
    <w:rsid w:val="00F86B89"/>
    <w:rsid w:val="00F8746D"/>
    <w:rsid w:val="00F87564"/>
    <w:rsid w:val="00F908CF"/>
    <w:rsid w:val="00F91223"/>
    <w:rsid w:val="00F9127E"/>
    <w:rsid w:val="00F91611"/>
    <w:rsid w:val="00F92C06"/>
    <w:rsid w:val="00F9353E"/>
    <w:rsid w:val="00F937BA"/>
    <w:rsid w:val="00F93834"/>
    <w:rsid w:val="00F938F6"/>
    <w:rsid w:val="00F94899"/>
    <w:rsid w:val="00F94E04"/>
    <w:rsid w:val="00F9551B"/>
    <w:rsid w:val="00F9608C"/>
    <w:rsid w:val="00F9645D"/>
    <w:rsid w:val="00FA0F26"/>
    <w:rsid w:val="00FA13F0"/>
    <w:rsid w:val="00FA1787"/>
    <w:rsid w:val="00FA19D4"/>
    <w:rsid w:val="00FA2267"/>
    <w:rsid w:val="00FA3269"/>
    <w:rsid w:val="00FA38F9"/>
    <w:rsid w:val="00FA408A"/>
    <w:rsid w:val="00FA4FE8"/>
    <w:rsid w:val="00FA586A"/>
    <w:rsid w:val="00FA5888"/>
    <w:rsid w:val="00FA6996"/>
    <w:rsid w:val="00FA76FE"/>
    <w:rsid w:val="00FA772B"/>
    <w:rsid w:val="00FA785B"/>
    <w:rsid w:val="00FA7942"/>
    <w:rsid w:val="00FA7D19"/>
    <w:rsid w:val="00FB0514"/>
    <w:rsid w:val="00FB0A91"/>
    <w:rsid w:val="00FB0D7A"/>
    <w:rsid w:val="00FB12D4"/>
    <w:rsid w:val="00FB1D15"/>
    <w:rsid w:val="00FB2BD8"/>
    <w:rsid w:val="00FB3284"/>
    <w:rsid w:val="00FB53F6"/>
    <w:rsid w:val="00FB5612"/>
    <w:rsid w:val="00FB563B"/>
    <w:rsid w:val="00FB5CFC"/>
    <w:rsid w:val="00FB684D"/>
    <w:rsid w:val="00FB6B2F"/>
    <w:rsid w:val="00FB78D8"/>
    <w:rsid w:val="00FC0396"/>
    <w:rsid w:val="00FC0B61"/>
    <w:rsid w:val="00FC2602"/>
    <w:rsid w:val="00FC3265"/>
    <w:rsid w:val="00FC34B5"/>
    <w:rsid w:val="00FC3535"/>
    <w:rsid w:val="00FC362D"/>
    <w:rsid w:val="00FC378A"/>
    <w:rsid w:val="00FC4270"/>
    <w:rsid w:val="00FC44CC"/>
    <w:rsid w:val="00FC4672"/>
    <w:rsid w:val="00FC4A98"/>
    <w:rsid w:val="00FC4C31"/>
    <w:rsid w:val="00FC6F4F"/>
    <w:rsid w:val="00FC7429"/>
    <w:rsid w:val="00FD06ED"/>
    <w:rsid w:val="00FD08BA"/>
    <w:rsid w:val="00FD0FC0"/>
    <w:rsid w:val="00FD1472"/>
    <w:rsid w:val="00FD14B3"/>
    <w:rsid w:val="00FD1D13"/>
    <w:rsid w:val="00FD2888"/>
    <w:rsid w:val="00FD36FC"/>
    <w:rsid w:val="00FD4E11"/>
    <w:rsid w:val="00FD53D3"/>
    <w:rsid w:val="00FD66D2"/>
    <w:rsid w:val="00FD68B0"/>
    <w:rsid w:val="00FD74CD"/>
    <w:rsid w:val="00FE0BB9"/>
    <w:rsid w:val="00FE0DEA"/>
    <w:rsid w:val="00FE0E11"/>
    <w:rsid w:val="00FE12F5"/>
    <w:rsid w:val="00FE14B9"/>
    <w:rsid w:val="00FE2E80"/>
    <w:rsid w:val="00FE4D12"/>
    <w:rsid w:val="00FE57DB"/>
    <w:rsid w:val="00FE62B4"/>
    <w:rsid w:val="00FF0044"/>
    <w:rsid w:val="00FF21DD"/>
    <w:rsid w:val="00FF2992"/>
    <w:rsid w:val="00FF2B80"/>
    <w:rsid w:val="00FF30D4"/>
    <w:rsid w:val="00FF41BA"/>
    <w:rsid w:val="00FF623A"/>
    <w:rsid w:val="00FF662B"/>
    <w:rsid w:val="00FF7132"/>
    <w:rsid w:val="00FF76E2"/>
    <w:rsid w:val="00FF7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257785"/>
  <w15:docId w15:val="{07F487E7-5219-4AE7-A2F6-04C8DFFE9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79ED"/>
    <w:rPr>
      <w:sz w:val="24"/>
      <w:szCs w:val="24"/>
      <w:lang w:val="en-ZA"/>
    </w:rPr>
  </w:style>
  <w:style w:type="paragraph" w:styleId="Heading1">
    <w:name w:val="heading 1"/>
    <w:basedOn w:val="Normal"/>
    <w:next w:val="Normal"/>
    <w:link w:val="Heading1Char"/>
    <w:qFormat/>
    <w:rsid w:val="00836587"/>
    <w:pPr>
      <w:keepNext/>
      <w:spacing w:before="240" w:after="60"/>
      <w:jc w:val="both"/>
      <w:outlineLvl w:val="0"/>
    </w:pPr>
    <w:rPr>
      <w:rFonts w:cs="Arial"/>
      <w:b/>
      <w:bCs/>
      <w:kern w:val="32"/>
      <w:sz w:val="28"/>
      <w:szCs w:val="32"/>
    </w:rPr>
  </w:style>
  <w:style w:type="paragraph" w:styleId="Heading2">
    <w:name w:val="heading 2"/>
    <w:basedOn w:val="Normal"/>
    <w:next w:val="Normal"/>
    <w:link w:val="Heading2Char"/>
    <w:qFormat/>
    <w:rsid w:val="00836587"/>
    <w:pPr>
      <w:keepNext/>
      <w:spacing w:before="240" w:after="60"/>
      <w:jc w:val="both"/>
      <w:outlineLvl w:val="1"/>
    </w:pPr>
    <w:rPr>
      <w:rFonts w:cs="Arial"/>
      <w:b/>
      <w:bCs/>
      <w:iCs/>
      <w:sz w:val="26"/>
      <w:szCs w:val="28"/>
    </w:rPr>
  </w:style>
  <w:style w:type="paragraph" w:styleId="Heading3">
    <w:name w:val="heading 3"/>
    <w:basedOn w:val="Normal"/>
    <w:next w:val="Normal"/>
    <w:link w:val="Heading3Char"/>
    <w:autoRedefine/>
    <w:qFormat/>
    <w:rsid w:val="0014646E"/>
    <w:pPr>
      <w:keepNext/>
      <w:spacing w:before="240" w:after="60"/>
      <w:jc w:val="both"/>
      <w:outlineLvl w:val="2"/>
    </w:pPr>
    <w:rPr>
      <w:rFonts w:cs="Arial"/>
      <w:i/>
      <w:iCs/>
      <w:szCs w:val="26"/>
    </w:rPr>
  </w:style>
  <w:style w:type="paragraph" w:styleId="Heading4">
    <w:name w:val="heading 4"/>
    <w:basedOn w:val="Normal"/>
    <w:next w:val="Normal"/>
    <w:link w:val="Heading4Char"/>
    <w:semiHidden/>
    <w:unhideWhenUsed/>
    <w:qFormat/>
    <w:rsid w:val="00961B2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6587"/>
    <w:rPr>
      <w:rFonts w:cs="Arial"/>
      <w:b/>
      <w:bCs/>
      <w:kern w:val="32"/>
      <w:sz w:val="28"/>
      <w:szCs w:val="32"/>
      <w:lang w:val="en-ZA"/>
    </w:rPr>
  </w:style>
  <w:style w:type="character" w:customStyle="1" w:styleId="Heading2Char">
    <w:name w:val="Heading 2 Char"/>
    <w:basedOn w:val="DefaultParagraphFont"/>
    <w:link w:val="Heading2"/>
    <w:rsid w:val="00836587"/>
    <w:rPr>
      <w:rFonts w:cs="Arial"/>
      <w:b/>
      <w:bCs/>
      <w:iCs/>
      <w:sz w:val="26"/>
      <w:szCs w:val="28"/>
      <w:lang w:val="en-ZA"/>
    </w:rPr>
  </w:style>
  <w:style w:type="character" w:customStyle="1" w:styleId="Heading3Char">
    <w:name w:val="Heading 3 Char"/>
    <w:basedOn w:val="DefaultParagraphFont"/>
    <w:link w:val="Heading3"/>
    <w:rsid w:val="0014646E"/>
    <w:rPr>
      <w:rFonts w:cs="Arial"/>
      <w:i/>
      <w:iCs/>
      <w:sz w:val="24"/>
      <w:szCs w:val="26"/>
      <w:lang w:val="en-GB" w:eastAsia="en-US" w:bidi="ar-SA"/>
    </w:rPr>
  </w:style>
  <w:style w:type="paragraph" w:styleId="Footer">
    <w:name w:val="footer"/>
    <w:basedOn w:val="Normal"/>
    <w:link w:val="FooterChar"/>
    <w:uiPriority w:val="99"/>
    <w:rsid w:val="00A50CB3"/>
    <w:pPr>
      <w:tabs>
        <w:tab w:val="center" w:pos="4153"/>
        <w:tab w:val="right" w:pos="8306"/>
      </w:tabs>
    </w:pPr>
  </w:style>
  <w:style w:type="character" w:styleId="PageNumber">
    <w:name w:val="page number"/>
    <w:basedOn w:val="DefaultParagraphFont"/>
    <w:rsid w:val="00A50CB3"/>
  </w:style>
  <w:style w:type="paragraph" w:styleId="Header">
    <w:name w:val="header"/>
    <w:basedOn w:val="Normal"/>
    <w:link w:val="HeaderChar"/>
    <w:uiPriority w:val="99"/>
    <w:rsid w:val="00A50CB3"/>
    <w:pPr>
      <w:tabs>
        <w:tab w:val="center" w:pos="4153"/>
        <w:tab w:val="right" w:pos="8306"/>
      </w:tabs>
    </w:pPr>
  </w:style>
  <w:style w:type="character" w:styleId="Hyperlink">
    <w:name w:val="Hyperlink"/>
    <w:basedOn w:val="DefaultParagraphFont"/>
    <w:uiPriority w:val="99"/>
    <w:rsid w:val="00946AC6"/>
    <w:rPr>
      <w:color w:val="0000FF"/>
      <w:u w:val="single"/>
    </w:rPr>
  </w:style>
  <w:style w:type="paragraph" w:styleId="TOC1">
    <w:name w:val="toc 1"/>
    <w:basedOn w:val="Normal"/>
    <w:next w:val="Normal"/>
    <w:autoRedefine/>
    <w:uiPriority w:val="39"/>
    <w:rsid w:val="00241367"/>
  </w:style>
  <w:style w:type="paragraph" w:styleId="TOC2">
    <w:name w:val="toc 2"/>
    <w:basedOn w:val="Normal"/>
    <w:next w:val="Normal"/>
    <w:autoRedefine/>
    <w:uiPriority w:val="39"/>
    <w:rsid w:val="00241367"/>
    <w:pPr>
      <w:ind w:left="240"/>
    </w:pPr>
  </w:style>
  <w:style w:type="paragraph" w:styleId="TOC3">
    <w:name w:val="toc 3"/>
    <w:basedOn w:val="Normal"/>
    <w:next w:val="Normal"/>
    <w:autoRedefine/>
    <w:uiPriority w:val="39"/>
    <w:rsid w:val="00241367"/>
    <w:pPr>
      <w:ind w:left="480"/>
    </w:pPr>
  </w:style>
  <w:style w:type="paragraph" w:customStyle="1" w:styleId="Heading2Justified">
    <w:name w:val="Heading 2 + Justified"/>
    <w:basedOn w:val="Heading2"/>
    <w:link w:val="Heading2JustifiedChar"/>
    <w:rsid w:val="000903FA"/>
  </w:style>
  <w:style w:type="character" w:customStyle="1" w:styleId="Heading2JustifiedChar">
    <w:name w:val="Heading 2 + Justified Char"/>
    <w:basedOn w:val="Heading2Char"/>
    <w:link w:val="Heading2Justified"/>
    <w:rsid w:val="000903FA"/>
    <w:rPr>
      <w:rFonts w:cs="Arial"/>
      <w:b/>
      <w:bCs/>
      <w:iCs/>
      <w:sz w:val="26"/>
      <w:szCs w:val="28"/>
      <w:lang w:val="en-ZA"/>
    </w:rPr>
  </w:style>
  <w:style w:type="paragraph" w:customStyle="1" w:styleId="StyleHeading3Justified">
    <w:name w:val="Style Heading 3 + Justified"/>
    <w:basedOn w:val="Heading3"/>
    <w:rsid w:val="000903FA"/>
    <w:rPr>
      <w:rFonts w:cs="Times New Roman"/>
      <w:szCs w:val="20"/>
    </w:rPr>
  </w:style>
  <w:style w:type="paragraph" w:styleId="Caption">
    <w:name w:val="caption"/>
    <w:basedOn w:val="Normal"/>
    <w:next w:val="Normal"/>
    <w:qFormat/>
    <w:rsid w:val="000903FA"/>
    <w:rPr>
      <w:b/>
      <w:bCs/>
      <w:sz w:val="20"/>
      <w:szCs w:val="20"/>
    </w:rPr>
  </w:style>
  <w:style w:type="paragraph" w:styleId="NormalWeb">
    <w:name w:val="Normal (Web)"/>
    <w:basedOn w:val="Normal"/>
    <w:uiPriority w:val="99"/>
    <w:rsid w:val="000903FA"/>
    <w:rPr>
      <w:rFonts w:ascii="Verdana" w:hAnsi="Verdana"/>
      <w:color w:val="414042"/>
      <w:sz w:val="17"/>
      <w:szCs w:val="17"/>
      <w:lang w:val="en-US"/>
    </w:rPr>
  </w:style>
  <w:style w:type="character" w:styleId="Strong">
    <w:name w:val="Strong"/>
    <w:basedOn w:val="DefaultParagraphFont"/>
    <w:uiPriority w:val="22"/>
    <w:qFormat/>
    <w:rsid w:val="000903FA"/>
    <w:rPr>
      <w:b/>
      <w:bCs/>
    </w:rPr>
  </w:style>
  <w:style w:type="character" w:customStyle="1" w:styleId="fb">
    <w:name w:val="fb"/>
    <w:basedOn w:val="DefaultParagraphFont"/>
    <w:rsid w:val="000903FA"/>
  </w:style>
  <w:style w:type="paragraph" w:customStyle="1" w:styleId="figure">
    <w:name w:val="figure"/>
    <w:basedOn w:val="Caption"/>
    <w:next w:val="Caption"/>
    <w:rsid w:val="0002717B"/>
    <w:pPr>
      <w:jc w:val="both"/>
    </w:pPr>
    <w:rPr>
      <w:b w:val="0"/>
      <w:i/>
      <w:sz w:val="24"/>
    </w:rPr>
  </w:style>
  <w:style w:type="paragraph" w:customStyle="1" w:styleId="Style1">
    <w:name w:val="Style1"/>
    <w:basedOn w:val="Caption"/>
    <w:next w:val="Caption"/>
    <w:rsid w:val="0002717B"/>
    <w:pPr>
      <w:jc w:val="both"/>
    </w:pPr>
    <w:rPr>
      <w:b w:val="0"/>
      <w:i/>
    </w:rPr>
  </w:style>
  <w:style w:type="paragraph" w:customStyle="1" w:styleId="MTDisplayEquation">
    <w:name w:val="MTDisplayEquation"/>
    <w:basedOn w:val="Normal"/>
    <w:rsid w:val="00B31DF7"/>
    <w:pPr>
      <w:ind w:left="720"/>
    </w:pPr>
  </w:style>
  <w:style w:type="character" w:styleId="PlaceholderText">
    <w:name w:val="Placeholder Text"/>
    <w:basedOn w:val="DefaultParagraphFont"/>
    <w:uiPriority w:val="99"/>
    <w:semiHidden/>
    <w:rsid w:val="009770CB"/>
    <w:rPr>
      <w:color w:val="808080"/>
    </w:rPr>
  </w:style>
  <w:style w:type="paragraph" w:styleId="BalloonText">
    <w:name w:val="Balloon Text"/>
    <w:basedOn w:val="Normal"/>
    <w:link w:val="BalloonTextChar"/>
    <w:rsid w:val="009770CB"/>
    <w:rPr>
      <w:rFonts w:ascii="Tahoma" w:hAnsi="Tahoma" w:cs="Tahoma"/>
      <w:sz w:val="16"/>
      <w:szCs w:val="16"/>
    </w:rPr>
  </w:style>
  <w:style w:type="character" w:customStyle="1" w:styleId="BalloonTextChar">
    <w:name w:val="Balloon Text Char"/>
    <w:basedOn w:val="DefaultParagraphFont"/>
    <w:link w:val="BalloonText"/>
    <w:rsid w:val="009770CB"/>
    <w:rPr>
      <w:rFonts w:ascii="Tahoma" w:hAnsi="Tahoma" w:cs="Tahoma"/>
      <w:sz w:val="16"/>
      <w:szCs w:val="16"/>
      <w:lang w:val="en-GB"/>
    </w:rPr>
  </w:style>
  <w:style w:type="paragraph" w:styleId="ListParagraph">
    <w:name w:val="List Paragraph"/>
    <w:basedOn w:val="Normal"/>
    <w:uiPriority w:val="34"/>
    <w:qFormat/>
    <w:rsid w:val="009770CB"/>
    <w:pPr>
      <w:ind w:left="720"/>
      <w:contextualSpacing/>
    </w:pPr>
  </w:style>
  <w:style w:type="character" w:customStyle="1" w:styleId="A3">
    <w:name w:val="A3"/>
    <w:uiPriority w:val="99"/>
    <w:rsid w:val="001C53C0"/>
    <w:rPr>
      <w:rFonts w:cs="QAZBIF+FranklinGothic-Book"/>
      <w:color w:val="000000"/>
      <w:sz w:val="18"/>
      <w:szCs w:val="18"/>
    </w:rPr>
  </w:style>
  <w:style w:type="paragraph" w:styleId="TOC4">
    <w:name w:val="toc 4"/>
    <w:basedOn w:val="Normal"/>
    <w:next w:val="Normal"/>
    <w:autoRedefine/>
    <w:uiPriority w:val="39"/>
    <w:unhideWhenUsed/>
    <w:rsid w:val="00C43AF2"/>
    <w:pPr>
      <w:spacing w:after="100" w:line="276" w:lineRule="auto"/>
      <w:ind w:left="660"/>
    </w:pPr>
    <w:rPr>
      <w:rFonts w:asciiTheme="minorHAnsi" w:eastAsiaTheme="minorEastAsia" w:hAnsiTheme="minorHAnsi" w:cstheme="minorBidi"/>
      <w:sz w:val="22"/>
      <w:szCs w:val="22"/>
      <w:lang w:val="en-US"/>
    </w:rPr>
  </w:style>
  <w:style w:type="paragraph" w:styleId="TOC5">
    <w:name w:val="toc 5"/>
    <w:basedOn w:val="Normal"/>
    <w:next w:val="Normal"/>
    <w:autoRedefine/>
    <w:uiPriority w:val="39"/>
    <w:unhideWhenUsed/>
    <w:rsid w:val="00C43AF2"/>
    <w:pPr>
      <w:spacing w:after="100" w:line="276" w:lineRule="auto"/>
      <w:ind w:left="880"/>
    </w:pPr>
    <w:rPr>
      <w:rFonts w:asciiTheme="minorHAnsi" w:eastAsiaTheme="minorEastAsia" w:hAnsiTheme="minorHAnsi" w:cstheme="minorBidi"/>
      <w:sz w:val="22"/>
      <w:szCs w:val="22"/>
      <w:lang w:val="en-US"/>
    </w:rPr>
  </w:style>
  <w:style w:type="paragraph" w:styleId="TOC6">
    <w:name w:val="toc 6"/>
    <w:basedOn w:val="Normal"/>
    <w:next w:val="Normal"/>
    <w:autoRedefine/>
    <w:uiPriority w:val="39"/>
    <w:unhideWhenUsed/>
    <w:rsid w:val="00C43AF2"/>
    <w:pPr>
      <w:spacing w:after="100" w:line="276" w:lineRule="auto"/>
      <w:ind w:left="1100"/>
    </w:pPr>
    <w:rPr>
      <w:rFonts w:asciiTheme="minorHAnsi" w:eastAsiaTheme="minorEastAsia" w:hAnsiTheme="minorHAnsi" w:cstheme="minorBidi"/>
      <w:sz w:val="22"/>
      <w:szCs w:val="22"/>
      <w:lang w:val="en-US"/>
    </w:rPr>
  </w:style>
  <w:style w:type="paragraph" w:styleId="TOC7">
    <w:name w:val="toc 7"/>
    <w:basedOn w:val="Normal"/>
    <w:next w:val="Normal"/>
    <w:autoRedefine/>
    <w:uiPriority w:val="39"/>
    <w:unhideWhenUsed/>
    <w:rsid w:val="00C43AF2"/>
    <w:pPr>
      <w:spacing w:after="100" w:line="276" w:lineRule="auto"/>
      <w:ind w:left="1320"/>
    </w:pPr>
    <w:rPr>
      <w:rFonts w:asciiTheme="minorHAnsi" w:eastAsiaTheme="minorEastAsia" w:hAnsiTheme="minorHAnsi" w:cstheme="minorBidi"/>
      <w:sz w:val="22"/>
      <w:szCs w:val="22"/>
      <w:lang w:val="en-US"/>
    </w:rPr>
  </w:style>
  <w:style w:type="paragraph" w:styleId="TOC8">
    <w:name w:val="toc 8"/>
    <w:basedOn w:val="Normal"/>
    <w:next w:val="Normal"/>
    <w:autoRedefine/>
    <w:uiPriority w:val="39"/>
    <w:unhideWhenUsed/>
    <w:rsid w:val="00C43AF2"/>
    <w:pPr>
      <w:spacing w:after="100" w:line="276" w:lineRule="auto"/>
      <w:ind w:left="1540"/>
    </w:pPr>
    <w:rPr>
      <w:rFonts w:asciiTheme="minorHAnsi" w:eastAsiaTheme="minorEastAsia" w:hAnsiTheme="minorHAnsi" w:cstheme="minorBidi"/>
      <w:sz w:val="22"/>
      <w:szCs w:val="22"/>
      <w:lang w:val="en-US"/>
    </w:rPr>
  </w:style>
  <w:style w:type="paragraph" w:styleId="TOC9">
    <w:name w:val="toc 9"/>
    <w:basedOn w:val="Normal"/>
    <w:next w:val="Normal"/>
    <w:autoRedefine/>
    <w:uiPriority w:val="39"/>
    <w:unhideWhenUsed/>
    <w:rsid w:val="00C43AF2"/>
    <w:pPr>
      <w:spacing w:after="100" w:line="276" w:lineRule="auto"/>
      <w:ind w:left="1760"/>
    </w:pPr>
    <w:rPr>
      <w:rFonts w:asciiTheme="minorHAnsi" w:eastAsiaTheme="minorEastAsia" w:hAnsiTheme="minorHAnsi" w:cstheme="minorBidi"/>
      <w:sz w:val="22"/>
      <w:szCs w:val="22"/>
      <w:lang w:val="en-US"/>
    </w:rPr>
  </w:style>
  <w:style w:type="character" w:customStyle="1" w:styleId="FooterChar">
    <w:name w:val="Footer Char"/>
    <w:basedOn w:val="DefaultParagraphFont"/>
    <w:link w:val="Footer"/>
    <w:uiPriority w:val="99"/>
    <w:rsid w:val="00427AC1"/>
    <w:rPr>
      <w:sz w:val="24"/>
      <w:szCs w:val="24"/>
      <w:lang w:val="en-ZA"/>
    </w:rPr>
  </w:style>
  <w:style w:type="character" w:customStyle="1" w:styleId="HeaderChar">
    <w:name w:val="Header Char"/>
    <w:basedOn w:val="DefaultParagraphFont"/>
    <w:link w:val="Header"/>
    <w:uiPriority w:val="99"/>
    <w:rsid w:val="00427AC1"/>
    <w:rPr>
      <w:sz w:val="24"/>
      <w:szCs w:val="24"/>
      <w:lang w:val="en-ZA"/>
    </w:rPr>
  </w:style>
  <w:style w:type="paragraph" w:styleId="DocumentMap">
    <w:name w:val="Document Map"/>
    <w:basedOn w:val="Normal"/>
    <w:link w:val="DocumentMapChar"/>
    <w:rsid w:val="00077AAC"/>
    <w:rPr>
      <w:rFonts w:ascii="Tahoma" w:hAnsi="Tahoma" w:cs="Tahoma"/>
      <w:sz w:val="16"/>
      <w:szCs w:val="16"/>
    </w:rPr>
  </w:style>
  <w:style w:type="character" w:customStyle="1" w:styleId="DocumentMapChar">
    <w:name w:val="Document Map Char"/>
    <w:basedOn w:val="DefaultParagraphFont"/>
    <w:link w:val="DocumentMap"/>
    <w:rsid w:val="00077AAC"/>
    <w:rPr>
      <w:rFonts w:ascii="Tahoma" w:hAnsi="Tahoma" w:cs="Tahoma"/>
      <w:sz w:val="16"/>
      <w:szCs w:val="16"/>
      <w:lang w:val="en-ZA"/>
    </w:rPr>
  </w:style>
  <w:style w:type="table" w:styleId="TableGrid">
    <w:name w:val="Table Grid"/>
    <w:basedOn w:val="TableNormal"/>
    <w:rsid w:val="00B03B2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7177E2"/>
    <w:pPr>
      <w:autoSpaceDE w:val="0"/>
      <w:autoSpaceDN w:val="0"/>
      <w:adjustRightInd w:val="0"/>
    </w:pPr>
    <w:rPr>
      <w:rFonts w:ascii="Arial" w:hAnsi="Arial" w:cs="Arial"/>
      <w:color w:val="000000"/>
      <w:sz w:val="24"/>
      <w:szCs w:val="24"/>
      <w:lang w:val="en-ZA"/>
    </w:rPr>
  </w:style>
  <w:style w:type="character" w:customStyle="1" w:styleId="apple-converted-space">
    <w:name w:val="apple-converted-space"/>
    <w:basedOn w:val="DefaultParagraphFont"/>
    <w:rsid w:val="006D4A62"/>
  </w:style>
  <w:style w:type="paragraph" w:styleId="TOCHeading">
    <w:name w:val="TOC Heading"/>
    <w:basedOn w:val="Heading1"/>
    <w:next w:val="Normal"/>
    <w:uiPriority w:val="39"/>
    <w:unhideWhenUsed/>
    <w:qFormat/>
    <w:rsid w:val="00BF1D83"/>
    <w:pPr>
      <w:keepLines/>
      <w:spacing w:after="0" w:line="259" w:lineRule="auto"/>
      <w:jc w:val="left"/>
      <w:outlineLvl w:val="9"/>
    </w:pPr>
    <w:rPr>
      <w:rFonts w:asciiTheme="majorHAnsi" w:eastAsiaTheme="majorEastAsia" w:hAnsiTheme="majorHAnsi" w:cstheme="majorBidi"/>
      <w:b w:val="0"/>
      <w:bCs w:val="0"/>
      <w:color w:val="365F91" w:themeColor="accent1" w:themeShade="BF"/>
      <w:kern w:val="0"/>
      <w:sz w:val="32"/>
      <w:lang w:val="en-US"/>
    </w:rPr>
  </w:style>
  <w:style w:type="character" w:customStyle="1" w:styleId="Heading4Char">
    <w:name w:val="Heading 4 Char"/>
    <w:basedOn w:val="DefaultParagraphFont"/>
    <w:link w:val="Heading4"/>
    <w:semiHidden/>
    <w:rsid w:val="00961B27"/>
    <w:rPr>
      <w:rFonts w:asciiTheme="majorHAnsi" w:eastAsiaTheme="majorEastAsia" w:hAnsiTheme="majorHAnsi" w:cstheme="majorBidi"/>
      <w:i/>
      <w:iCs/>
      <w:color w:val="365F91" w:themeColor="accent1" w:themeShade="BF"/>
      <w:sz w:val="24"/>
      <w:szCs w:val="24"/>
      <w:lang w:val="en-ZA"/>
    </w:rPr>
  </w:style>
  <w:style w:type="paragraph" w:styleId="Bibliography">
    <w:name w:val="Bibliography"/>
    <w:basedOn w:val="Normal"/>
    <w:next w:val="Normal"/>
    <w:uiPriority w:val="37"/>
    <w:unhideWhenUsed/>
    <w:rsid w:val="00550117"/>
    <w:pPr>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095301">
      <w:bodyDiv w:val="1"/>
      <w:marLeft w:val="0"/>
      <w:marRight w:val="0"/>
      <w:marTop w:val="0"/>
      <w:marBottom w:val="0"/>
      <w:divBdr>
        <w:top w:val="none" w:sz="0" w:space="0" w:color="auto"/>
        <w:left w:val="none" w:sz="0" w:space="0" w:color="auto"/>
        <w:bottom w:val="none" w:sz="0" w:space="0" w:color="auto"/>
        <w:right w:val="none" w:sz="0" w:space="0" w:color="auto"/>
      </w:divBdr>
    </w:div>
    <w:div w:id="142621528">
      <w:bodyDiv w:val="1"/>
      <w:marLeft w:val="0"/>
      <w:marRight w:val="0"/>
      <w:marTop w:val="0"/>
      <w:marBottom w:val="0"/>
      <w:divBdr>
        <w:top w:val="none" w:sz="0" w:space="0" w:color="auto"/>
        <w:left w:val="none" w:sz="0" w:space="0" w:color="auto"/>
        <w:bottom w:val="none" w:sz="0" w:space="0" w:color="auto"/>
        <w:right w:val="none" w:sz="0" w:space="0" w:color="auto"/>
      </w:divBdr>
    </w:div>
    <w:div w:id="157039755">
      <w:bodyDiv w:val="1"/>
      <w:marLeft w:val="0"/>
      <w:marRight w:val="0"/>
      <w:marTop w:val="0"/>
      <w:marBottom w:val="0"/>
      <w:divBdr>
        <w:top w:val="none" w:sz="0" w:space="0" w:color="auto"/>
        <w:left w:val="none" w:sz="0" w:space="0" w:color="auto"/>
        <w:bottom w:val="none" w:sz="0" w:space="0" w:color="auto"/>
        <w:right w:val="none" w:sz="0" w:space="0" w:color="auto"/>
      </w:divBdr>
    </w:div>
    <w:div w:id="262997057">
      <w:bodyDiv w:val="1"/>
      <w:marLeft w:val="0"/>
      <w:marRight w:val="0"/>
      <w:marTop w:val="0"/>
      <w:marBottom w:val="0"/>
      <w:divBdr>
        <w:top w:val="none" w:sz="0" w:space="0" w:color="auto"/>
        <w:left w:val="none" w:sz="0" w:space="0" w:color="auto"/>
        <w:bottom w:val="none" w:sz="0" w:space="0" w:color="auto"/>
        <w:right w:val="none" w:sz="0" w:space="0" w:color="auto"/>
      </w:divBdr>
      <w:divsChild>
        <w:div w:id="1776826025">
          <w:marLeft w:val="0"/>
          <w:marRight w:val="0"/>
          <w:marTop w:val="0"/>
          <w:marBottom w:val="0"/>
          <w:divBdr>
            <w:top w:val="none" w:sz="0" w:space="0" w:color="auto"/>
            <w:left w:val="none" w:sz="0" w:space="0" w:color="auto"/>
            <w:bottom w:val="none" w:sz="0" w:space="0" w:color="auto"/>
            <w:right w:val="none" w:sz="0" w:space="0" w:color="auto"/>
          </w:divBdr>
        </w:div>
      </w:divsChild>
    </w:div>
    <w:div w:id="263734251">
      <w:bodyDiv w:val="1"/>
      <w:marLeft w:val="0"/>
      <w:marRight w:val="0"/>
      <w:marTop w:val="0"/>
      <w:marBottom w:val="0"/>
      <w:divBdr>
        <w:top w:val="none" w:sz="0" w:space="0" w:color="auto"/>
        <w:left w:val="none" w:sz="0" w:space="0" w:color="auto"/>
        <w:bottom w:val="none" w:sz="0" w:space="0" w:color="auto"/>
        <w:right w:val="none" w:sz="0" w:space="0" w:color="auto"/>
      </w:divBdr>
      <w:divsChild>
        <w:div w:id="1496460368">
          <w:marLeft w:val="0"/>
          <w:marRight w:val="0"/>
          <w:marTop w:val="0"/>
          <w:marBottom w:val="0"/>
          <w:divBdr>
            <w:top w:val="none" w:sz="0" w:space="0" w:color="auto"/>
            <w:left w:val="none" w:sz="0" w:space="0" w:color="auto"/>
            <w:bottom w:val="none" w:sz="0" w:space="0" w:color="auto"/>
            <w:right w:val="none" w:sz="0" w:space="0" w:color="auto"/>
          </w:divBdr>
        </w:div>
      </w:divsChild>
    </w:div>
    <w:div w:id="347948114">
      <w:bodyDiv w:val="1"/>
      <w:marLeft w:val="0"/>
      <w:marRight w:val="0"/>
      <w:marTop w:val="0"/>
      <w:marBottom w:val="0"/>
      <w:divBdr>
        <w:top w:val="none" w:sz="0" w:space="0" w:color="auto"/>
        <w:left w:val="none" w:sz="0" w:space="0" w:color="auto"/>
        <w:bottom w:val="none" w:sz="0" w:space="0" w:color="auto"/>
        <w:right w:val="none" w:sz="0" w:space="0" w:color="auto"/>
      </w:divBdr>
      <w:divsChild>
        <w:div w:id="1108164806">
          <w:marLeft w:val="0"/>
          <w:marRight w:val="0"/>
          <w:marTop w:val="0"/>
          <w:marBottom w:val="0"/>
          <w:divBdr>
            <w:top w:val="none" w:sz="0" w:space="0" w:color="auto"/>
            <w:left w:val="none" w:sz="0" w:space="0" w:color="auto"/>
            <w:bottom w:val="none" w:sz="0" w:space="0" w:color="auto"/>
            <w:right w:val="none" w:sz="0" w:space="0" w:color="auto"/>
          </w:divBdr>
        </w:div>
      </w:divsChild>
    </w:div>
    <w:div w:id="453981735">
      <w:bodyDiv w:val="1"/>
      <w:marLeft w:val="0"/>
      <w:marRight w:val="0"/>
      <w:marTop w:val="0"/>
      <w:marBottom w:val="0"/>
      <w:divBdr>
        <w:top w:val="none" w:sz="0" w:space="0" w:color="auto"/>
        <w:left w:val="none" w:sz="0" w:space="0" w:color="auto"/>
        <w:bottom w:val="none" w:sz="0" w:space="0" w:color="auto"/>
        <w:right w:val="none" w:sz="0" w:space="0" w:color="auto"/>
      </w:divBdr>
    </w:div>
    <w:div w:id="501355546">
      <w:bodyDiv w:val="1"/>
      <w:marLeft w:val="0"/>
      <w:marRight w:val="0"/>
      <w:marTop w:val="0"/>
      <w:marBottom w:val="0"/>
      <w:divBdr>
        <w:top w:val="none" w:sz="0" w:space="0" w:color="auto"/>
        <w:left w:val="none" w:sz="0" w:space="0" w:color="auto"/>
        <w:bottom w:val="none" w:sz="0" w:space="0" w:color="auto"/>
        <w:right w:val="none" w:sz="0" w:space="0" w:color="auto"/>
      </w:divBdr>
      <w:divsChild>
        <w:div w:id="1543983981">
          <w:marLeft w:val="0"/>
          <w:marRight w:val="0"/>
          <w:marTop w:val="0"/>
          <w:marBottom w:val="0"/>
          <w:divBdr>
            <w:top w:val="none" w:sz="0" w:space="0" w:color="auto"/>
            <w:left w:val="none" w:sz="0" w:space="0" w:color="auto"/>
            <w:bottom w:val="none" w:sz="0" w:space="0" w:color="auto"/>
            <w:right w:val="none" w:sz="0" w:space="0" w:color="auto"/>
          </w:divBdr>
        </w:div>
      </w:divsChild>
    </w:div>
    <w:div w:id="517894710">
      <w:bodyDiv w:val="1"/>
      <w:marLeft w:val="0"/>
      <w:marRight w:val="0"/>
      <w:marTop w:val="0"/>
      <w:marBottom w:val="0"/>
      <w:divBdr>
        <w:top w:val="none" w:sz="0" w:space="0" w:color="auto"/>
        <w:left w:val="none" w:sz="0" w:space="0" w:color="auto"/>
        <w:bottom w:val="none" w:sz="0" w:space="0" w:color="auto"/>
        <w:right w:val="none" w:sz="0" w:space="0" w:color="auto"/>
      </w:divBdr>
    </w:div>
    <w:div w:id="519204869">
      <w:bodyDiv w:val="1"/>
      <w:marLeft w:val="0"/>
      <w:marRight w:val="0"/>
      <w:marTop w:val="0"/>
      <w:marBottom w:val="0"/>
      <w:divBdr>
        <w:top w:val="none" w:sz="0" w:space="0" w:color="auto"/>
        <w:left w:val="none" w:sz="0" w:space="0" w:color="auto"/>
        <w:bottom w:val="none" w:sz="0" w:space="0" w:color="auto"/>
        <w:right w:val="none" w:sz="0" w:space="0" w:color="auto"/>
      </w:divBdr>
      <w:divsChild>
        <w:div w:id="782723677">
          <w:marLeft w:val="0"/>
          <w:marRight w:val="0"/>
          <w:marTop w:val="0"/>
          <w:marBottom w:val="0"/>
          <w:divBdr>
            <w:top w:val="none" w:sz="0" w:space="0" w:color="auto"/>
            <w:left w:val="none" w:sz="0" w:space="0" w:color="auto"/>
            <w:bottom w:val="none" w:sz="0" w:space="0" w:color="auto"/>
            <w:right w:val="none" w:sz="0" w:space="0" w:color="auto"/>
          </w:divBdr>
        </w:div>
      </w:divsChild>
    </w:div>
    <w:div w:id="648903598">
      <w:bodyDiv w:val="1"/>
      <w:marLeft w:val="0"/>
      <w:marRight w:val="0"/>
      <w:marTop w:val="0"/>
      <w:marBottom w:val="0"/>
      <w:divBdr>
        <w:top w:val="none" w:sz="0" w:space="0" w:color="auto"/>
        <w:left w:val="none" w:sz="0" w:space="0" w:color="auto"/>
        <w:bottom w:val="none" w:sz="0" w:space="0" w:color="auto"/>
        <w:right w:val="none" w:sz="0" w:space="0" w:color="auto"/>
      </w:divBdr>
    </w:div>
    <w:div w:id="688335570">
      <w:bodyDiv w:val="1"/>
      <w:marLeft w:val="0"/>
      <w:marRight w:val="0"/>
      <w:marTop w:val="0"/>
      <w:marBottom w:val="0"/>
      <w:divBdr>
        <w:top w:val="none" w:sz="0" w:space="0" w:color="auto"/>
        <w:left w:val="none" w:sz="0" w:space="0" w:color="auto"/>
        <w:bottom w:val="none" w:sz="0" w:space="0" w:color="auto"/>
        <w:right w:val="none" w:sz="0" w:space="0" w:color="auto"/>
      </w:divBdr>
    </w:div>
    <w:div w:id="696662292">
      <w:bodyDiv w:val="1"/>
      <w:marLeft w:val="0"/>
      <w:marRight w:val="0"/>
      <w:marTop w:val="0"/>
      <w:marBottom w:val="0"/>
      <w:divBdr>
        <w:top w:val="none" w:sz="0" w:space="0" w:color="auto"/>
        <w:left w:val="none" w:sz="0" w:space="0" w:color="auto"/>
        <w:bottom w:val="none" w:sz="0" w:space="0" w:color="auto"/>
        <w:right w:val="none" w:sz="0" w:space="0" w:color="auto"/>
      </w:divBdr>
    </w:div>
    <w:div w:id="745225842">
      <w:bodyDiv w:val="1"/>
      <w:marLeft w:val="0"/>
      <w:marRight w:val="0"/>
      <w:marTop w:val="0"/>
      <w:marBottom w:val="0"/>
      <w:divBdr>
        <w:top w:val="none" w:sz="0" w:space="0" w:color="auto"/>
        <w:left w:val="none" w:sz="0" w:space="0" w:color="auto"/>
        <w:bottom w:val="none" w:sz="0" w:space="0" w:color="auto"/>
        <w:right w:val="none" w:sz="0" w:space="0" w:color="auto"/>
      </w:divBdr>
    </w:div>
    <w:div w:id="756823830">
      <w:bodyDiv w:val="1"/>
      <w:marLeft w:val="0"/>
      <w:marRight w:val="0"/>
      <w:marTop w:val="0"/>
      <w:marBottom w:val="0"/>
      <w:divBdr>
        <w:top w:val="none" w:sz="0" w:space="0" w:color="auto"/>
        <w:left w:val="none" w:sz="0" w:space="0" w:color="auto"/>
        <w:bottom w:val="none" w:sz="0" w:space="0" w:color="auto"/>
        <w:right w:val="none" w:sz="0" w:space="0" w:color="auto"/>
      </w:divBdr>
    </w:div>
    <w:div w:id="855731770">
      <w:bodyDiv w:val="1"/>
      <w:marLeft w:val="0"/>
      <w:marRight w:val="0"/>
      <w:marTop w:val="0"/>
      <w:marBottom w:val="0"/>
      <w:divBdr>
        <w:top w:val="none" w:sz="0" w:space="0" w:color="auto"/>
        <w:left w:val="none" w:sz="0" w:space="0" w:color="auto"/>
        <w:bottom w:val="none" w:sz="0" w:space="0" w:color="auto"/>
        <w:right w:val="none" w:sz="0" w:space="0" w:color="auto"/>
      </w:divBdr>
    </w:div>
    <w:div w:id="965702270">
      <w:bodyDiv w:val="1"/>
      <w:marLeft w:val="0"/>
      <w:marRight w:val="0"/>
      <w:marTop w:val="0"/>
      <w:marBottom w:val="0"/>
      <w:divBdr>
        <w:top w:val="none" w:sz="0" w:space="0" w:color="auto"/>
        <w:left w:val="none" w:sz="0" w:space="0" w:color="auto"/>
        <w:bottom w:val="none" w:sz="0" w:space="0" w:color="auto"/>
        <w:right w:val="none" w:sz="0" w:space="0" w:color="auto"/>
      </w:divBdr>
    </w:div>
    <w:div w:id="994148138">
      <w:bodyDiv w:val="1"/>
      <w:marLeft w:val="0"/>
      <w:marRight w:val="0"/>
      <w:marTop w:val="0"/>
      <w:marBottom w:val="0"/>
      <w:divBdr>
        <w:top w:val="none" w:sz="0" w:space="0" w:color="auto"/>
        <w:left w:val="none" w:sz="0" w:space="0" w:color="auto"/>
        <w:bottom w:val="none" w:sz="0" w:space="0" w:color="auto"/>
        <w:right w:val="none" w:sz="0" w:space="0" w:color="auto"/>
      </w:divBdr>
    </w:div>
    <w:div w:id="1010908681">
      <w:bodyDiv w:val="1"/>
      <w:marLeft w:val="0"/>
      <w:marRight w:val="0"/>
      <w:marTop w:val="0"/>
      <w:marBottom w:val="0"/>
      <w:divBdr>
        <w:top w:val="none" w:sz="0" w:space="0" w:color="auto"/>
        <w:left w:val="none" w:sz="0" w:space="0" w:color="auto"/>
        <w:bottom w:val="none" w:sz="0" w:space="0" w:color="auto"/>
        <w:right w:val="none" w:sz="0" w:space="0" w:color="auto"/>
      </w:divBdr>
      <w:divsChild>
        <w:div w:id="1119297540">
          <w:marLeft w:val="0"/>
          <w:marRight w:val="0"/>
          <w:marTop w:val="0"/>
          <w:marBottom w:val="0"/>
          <w:divBdr>
            <w:top w:val="none" w:sz="0" w:space="0" w:color="auto"/>
            <w:left w:val="none" w:sz="0" w:space="0" w:color="auto"/>
            <w:bottom w:val="none" w:sz="0" w:space="0" w:color="auto"/>
            <w:right w:val="none" w:sz="0" w:space="0" w:color="auto"/>
          </w:divBdr>
        </w:div>
      </w:divsChild>
    </w:div>
    <w:div w:id="1043098203">
      <w:bodyDiv w:val="1"/>
      <w:marLeft w:val="0"/>
      <w:marRight w:val="0"/>
      <w:marTop w:val="0"/>
      <w:marBottom w:val="0"/>
      <w:divBdr>
        <w:top w:val="none" w:sz="0" w:space="0" w:color="auto"/>
        <w:left w:val="none" w:sz="0" w:space="0" w:color="auto"/>
        <w:bottom w:val="none" w:sz="0" w:space="0" w:color="auto"/>
        <w:right w:val="none" w:sz="0" w:space="0" w:color="auto"/>
      </w:divBdr>
    </w:div>
    <w:div w:id="1154183399">
      <w:bodyDiv w:val="1"/>
      <w:marLeft w:val="0"/>
      <w:marRight w:val="0"/>
      <w:marTop w:val="0"/>
      <w:marBottom w:val="0"/>
      <w:divBdr>
        <w:top w:val="none" w:sz="0" w:space="0" w:color="auto"/>
        <w:left w:val="none" w:sz="0" w:space="0" w:color="auto"/>
        <w:bottom w:val="none" w:sz="0" w:space="0" w:color="auto"/>
        <w:right w:val="none" w:sz="0" w:space="0" w:color="auto"/>
      </w:divBdr>
    </w:div>
    <w:div w:id="1186749903">
      <w:bodyDiv w:val="1"/>
      <w:marLeft w:val="0"/>
      <w:marRight w:val="0"/>
      <w:marTop w:val="0"/>
      <w:marBottom w:val="0"/>
      <w:divBdr>
        <w:top w:val="none" w:sz="0" w:space="0" w:color="auto"/>
        <w:left w:val="none" w:sz="0" w:space="0" w:color="auto"/>
        <w:bottom w:val="none" w:sz="0" w:space="0" w:color="auto"/>
        <w:right w:val="none" w:sz="0" w:space="0" w:color="auto"/>
      </w:divBdr>
    </w:div>
    <w:div w:id="1187521128">
      <w:bodyDiv w:val="1"/>
      <w:marLeft w:val="0"/>
      <w:marRight w:val="0"/>
      <w:marTop w:val="0"/>
      <w:marBottom w:val="0"/>
      <w:divBdr>
        <w:top w:val="none" w:sz="0" w:space="0" w:color="auto"/>
        <w:left w:val="none" w:sz="0" w:space="0" w:color="auto"/>
        <w:bottom w:val="none" w:sz="0" w:space="0" w:color="auto"/>
        <w:right w:val="none" w:sz="0" w:space="0" w:color="auto"/>
      </w:divBdr>
    </w:div>
    <w:div w:id="1192105660">
      <w:bodyDiv w:val="1"/>
      <w:marLeft w:val="0"/>
      <w:marRight w:val="0"/>
      <w:marTop w:val="0"/>
      <w:marBottom w:val="0"/>
      <w:divBdr>
        <w:top w:val="none" w:sz="0" w:space="0" w:color="auto"/>
        <w:left w:val="none" w:sz="0" w:space="0" w:color="auto"/>
        <w:bottom w:val="none" w:sz="0" w:space="0" w:color="auto"/>
        <w:right w:val="none" w:sz="0" w:space="0" w:color="auto"/>
      </w:divBdr>
      <w:divsChild>
        <w:div w:id="80295745">
          <w:marLeft w:val="0"/>
          <w:marRight w:val="0"/>
          <w:marTop w:val="0"/>
          <w:marBottom w:val="0"/>
          <w:divBdr>
            <w:top w:val="none" w:sz="0" w:space="0" w:color="auto"/>
            <w:left w:val="none" w:sz="0" w:space="0" w:color="auto"/>
            <w:bottom w:val="none" w:sz="0" w:space="0" w:color="auto"/>
            <w:right w:val="none" w:sz="0" w:space="0" w:color="auto"/>
          </w:divBdr>
        </w:div>
      </w:divsChild>
    </w:div>
    <w:div w:id="1218400739">
      <w:bodyDiv w:val="1"/>
      <w:marLeft w:val="0"/>
      <w:marRight w:val="0"/>
      <w:marTop w:val="0"/>
      <w:marBottom w:val="0"/>
      <w:divBdr>
        <w:top w:val="none" w:sz="0" w:space="0" w:color="auto"/>
        <w:left w:val="none" w:sz="0" w:space="0" w:color="auto"/>
        <w:bottom w:val="none" w:sz="0" w:space="0" w:color="auto"/>
        <w:right w:val="none" w:sz="0" w:space="0" w:color="auto"/>
      </w:divBdr>
    </w:div>
    <w:div w:id="1267150392">
      <w:bodyDiv w:val="1"/>
      <w:marLeft w:val="0"/>
      <w:marRight w:val="0"/>
      <w:marTop w:val="0"/>
      <w:marBottom w:val="0"/>
      <w:divBdr>
        <w:top w:val="none" w:sz="0" w:space="0" w:color="auto"/>
        <w:left w:val="none" w:sz="0" w:space="0" w:color="auto"/>
        <w:bottom w:val="none" w:sz="0" w:space="0" w:color="auto"/>
        <w:right w:val="none" w:sz="0" w:space="0" w:color="auto"/>
      </w:divBdr>
    </w:div>
    <w:div w:id="1288314150">
      <w:bodyDiv w:val="1"/>
      <w:marLeft w:val="0"/>
      <w:marRight w:val="0"/>
      <w:marTop w:val="0"/>
      <w:marBottom w:val="0"/>
      <w:divBdr>
        <w:top w:val="none" w:sz="0" w:space="0" w:color="auto"/>
        <w:left w:val="none" w:sz="0" w:space="0" w:color="auto"/>
        <w:bottom w:val="none" w:sz="0" w:space="0" w:color="auto"/>
        <w:right w:val="none" w:sz="0" w:space="0" w:color="auto"/>
      </w:divBdr>
    </w:div>
    <w:div w:id="1358509238">
      <w:bodyDiv w:val="1"/>
      <w:marLeft w:val="0"/>
      <w:marRight w:val="0"/>
      <w:marTop w:val="0"/>
      <w:marBottom w:val="0"/>
      <w:divBdr>
        <w:top w:val="none" w:sz="0" w:space="0" w:color="auto"/>
        <w:left w:val="none" w:sz="0" w:space="0" w:color="auto"/>
        <w:bottom w:val="none" w:sz="0" w:space="0" w:color="auto"/>
        <w:right w:val="none" w:sz="0" w:space="0" w:color="auto"/>
      </w:divBdr>
      <w:divsChild>
        <w:div w:id="1720741567">
          <w:marLeft w:val="0"/>
          <w:marRight w:val="0"/>
          <w:marTop w:val="0"/>
          <w:marBottom w:val="0"/>
          <w:divBdr>
            <w:top w:val="none" w:sz="0" w:space="0" w:color="auto"/>
            <w:left w:val="none" w:sz="0" w:space="0" w:color="auto"/>
            <w:bottom w:val="none" w:sz="0" w:space="0" w:color="auto"/>
            <w:right w:val="none" w:sz="0" w:space="0" w:color="auto"/>
          </w:divBdr>
          <w:divsChild>
            <w:div w:id="1932662221">
              <w:marLeft w:val="0"/>
              <w:marRight w:val="0"/>
              <w:marTop w:val="0"/>
              <w:marBottom w:val="0"/>
              <w:divBdr>
                <w:top w:val="none" w:sz="0" w:space="0" w:color="auto"/>
                <w:left w:val="none" w:sz="0" w:space="0" w:color="auto"/>
                <w:bottom w:val="none" w:sz="0" w:space="0" w:color="auto"/>
                <w:right w:val="none" w:sz="0" w:space="0" w:color="auto"/>
              </w:divBdr>
              <w:divsChild>
                <w:div w:id="1667325691">
                  <w:marLeft w:val="0"/>
                  <w:marRight w:val="0"/>
                  <w:marTop w:val="0"/>
                  <w:marBottom w:val="0"/>
                  <w:divBdr>
                    <w:top w:val="none" w:sz="0" w:space="0" w:color="auto"/>
                    <w:left w:val="none" w:sz="0" w:space="0" w:color="auto"/>
                    <w:bottom w:val="none" w:sz="0" w:space="0" w:color="auto"/>
                    <w:right w:val="none" w:sz="0" w:space="0" w:color="auto"/>
                  </w:divBdr>
                  <w:divsChild>
                    <w:div w:id="40044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713592">
      <w:bodyDiv w:val="1"/>
      <w:marLeft w:val="0"/>
      <w:marRight w:val="0"/>
      <w:marTop w:val="0"/>
      <w:marBottom w:val="0"/>
      <w:divBdr>
        <w:top w:val="none" w:sz="0" w:space="0" w:color="auto"/>
        <w:left w:val="none" w:sz="0" w:space="0" w:color="auto"/>
        <w:bottom w:val="none" w:sz="0" w:space="0" w:color="auto"/>
        <w:right w:val="none" w:sz="0" w:space="0" w:color="auto"/>
      </w:divBdr>
    </w:div>
    <w:div w:id="1511406095">
      <w:bodyDiv w:val="1"/>
      <w:marLeft w:val="0"/>
      <w:marRight w:val="0"/>
      <w:marTop w:val="0"/>
      <w:marBottom w:val="0"/>
      <w:divBdr>
        <w:top w:val="none" w:sz="0" w:space="0" w:color="auto"/>
        <w:left w:val="none" w:sz="0" w:space="0" w:color="auto"/>
        <w:bottom w:val="none" w:sz="0" w:space="0" w:color="auto"/>
        <w:right w:val="none" w:sz="0" w:space="0" w:color="auto"/>
      </w:divBdr>
    </w:div>
    <w:div w:id="1519079782">
      <w:bodyDiv w:val="1"/>
      <w:marLeft w:val="0"/>
      <w:marRight w:val="0"/>
      <w:marTop w:val="0"/>
      <w:marBottom w:val="0"/>
      <w:divBdr>
        <w:top w:val="none" w:sz="0" w:space="0" w:color="auto"/>
        <w:left w:val="none" w:sz="0" w:space="0" w:color="auto"/>
        <w:bottom w:val="none" w:sz="0" w:space="0" w:color="auto"/>
        <w:right w:val="none" w:sz="0" w:space="0" w:color="auto"/>
      </w:divBdr>
    </w:div>
    <w:div w:id="1641350799">
      <w:bodyDiv w:val="1"/>
      <w:marLeft w:val="0"/>
      <w:marRight w:val="0"/>
      <w:marTop w:val="0"/>
      <w:marBottom w:val="0"/>
      <w:divBdr>
        <w:top w:val="none" w:sz="0" w:space="0" w:color="auto"/>
        <w:left w:val="none" w:sz="0" w:space="0" w:color="auto"/>
        <w:bottom w:val="none" w:sz="0" w:space="0" w:color="auto"/>
        <w:right w:val="none" w:sz="0" w:space="0" w:color="auto"/>
      </w:divBdr>
      <w:divsChild>
        <w:div w:id="329522264">
          <w:marLeft w:val="547"/>
          <w:marRight w:val="0"/>
          <w:marTop w:val="0"/>
          <w:marBottom w:val="0"/>
          <w:divBdr>
            <w:top w:val="none" w:sz="0" w:space="0" w:color="auto"/>
            <w:left w:val="none" w:sz="0" w:space="0" w:color="auto"/>
            <w:bottom w:val="none" w:sz="0" w:space="0" w:color="auto"/>
            <w:right w:val="none" w:sz="0" w:space="0" w:color="auto"/>
          </w:divBdr>
        </w:div>
        <w:div w:id="1846935823">
          <w:marLeft w:val="547"/>
          <w:marRight w:val="0"/>
          <w:marTop w:val="0"/>
          <w:marBottom w:val="0"/>
          <w:divBdr>
            <w:top w:val="none" w:sz="0" w:space="0" w:color="auto"/>
            <w:left w:val="none" w:sz="0" w:space="0" w:color="auto"/>
            <w:bottom w:val="none" w:sz="0" w:space="0" w:color="auto"/>
            <w:right w:val="none" w:sz="0" w:space="0" w:color="auto"/>
          </w:divBdr>
        </w:div>
        <w:div w:id="1886986425">
          <w:marLeft w:val="547"/>
          <w:marRight w:val="0"/>
          <w:marTop w:val="0"/>
          <w:marBottom w:val="0"/>
          <w:divBdr>
            <w:top w:val="none" w:sz="0" w:space="0" w:color="auto"/>
            <w:left w:val="none" w:sz="0" w:space="0" w:color="auto"/>
            <w:bottom w:val="none" w:sz="0" w:space="0" w:color="auto"/>
            <w:right w:val="none" w:sz="0" w:space="0" w:color="auto"/>
          </w:divBdr>
        </w:div>
      </w:divsChild>
    </w:div>
    <w:div w:id="1689867568">
      <w:bodyDiv w:val="1"/>
      <w:marLeft w:val="0"/>
      <w:marRight w:val="0"/>
      <w:marTop w:val="0"/>
      <w:marBottom w:val="0"/>
      <w:divBdr>
        <w:top w:val="none" w:sz="0" w:space="0" w:color="auto"/>
        <w:left w:val="none" w:sz="0" w:space="0" w:color="auto"/>
        <w:bottom w:val="none" w:sz="0" w:space="0" w:color="auto"/>
        <w:right w:val="none" w:sz="0" w:space="0" w:color="auto"/>
      </w:divBdr>
    </w:div>
    <w:div w:id="1700469801">
      <w:bodyDiv w:val="1"/>
      <w:marLeft w:val="0"/>
      <w:marRight w:val="0"/>
      <w:marTop w:val="0"/>
      <w:marBottom w:val="0"/>
      <w:divBdr>
        <w:top w:val="none" w:sz="0" w:space="0" w:color="auto"/>
        <w:left w:val="none" w:sz="0" w:space="0" w:color="auto"/>
        <w:bottom w:val="none" w:sz="0" w:space="0" w:color="auto"/>
        <w:right w:val="none" w:sz="0" w:space="0" w:color="auto"/>
      </w:divBdr>
    </w:div>
    <w:div w:id="1726373572">
      <w:bodyDiv w:val="1"/>
      <w:marLeft w:val="0"/>
      <w:marRight w:val="0"/>
      <w:marTop w:val="0"/>
      <w:marBottom w:val="0"/>
      <w:divBdr>
        <w:top w:val="none" w:sz="0" w:space="0" w:color="auto"/>
        <w:left w:val="none" w:sz="0" w:space="0" w:color="auto"/>
        <w:bottom w:val="none" w:sz="0" w:space="0" w:color="auto"/>
        <w:right w:val="none" w:sz="0" w:space="0" w:color="auto"/>
      </w:divBdr>
    </w:div>
    <w:div w:id="1750804632">
      <w:bodyDiv w:val="1"/>
      <w:marLeft w:val="0"/>
      <w:marRight w:val="0"/>
      <w:marTop w:val="0"/>
      <w:marBottom w:val="0"/>
      <w:divBdr>
        <w:top w:val="none" w:sz="0" w:space="0" w:color="auto"/>
        <w:left w:val="none" w:sz="0" w:space="0" w:color="auto"/>
        <w:bottom w:val="none" w:sz="0" w:space="0" w:color="auto"/>
        <w:right w:val="none" w:sz="0" w:space="0" w:color="auto"/>
      </w:divBdr>
      <w:divsChild>
        <w:div w:id="148642931">
          <w:marLeft w:val="0"/>
          <w:marRight w:val="0"/>
          <w:marTop w:val="0"/>
          <w:marBottom w:val="0"/>
          <w:divBdr>
            <w:top w:val="none" w:sz="0" w:space="0" w:color="auto"/>
            <w:left w:val="none" w:sz="0" w:space="0" w:color="auto"/>
            <w:bottom w:val="none" w:sz="0" w:space="0" w:color="auto"/>
            <w:right w:val="none" w:sz="0" w:space="0" w:color="auto"/>
          </w:divBdr>
          <w:divsChild>
            <w:div w:id="150215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998451">
      <w:bodyDiv w:val="1"/>
      <w:marLeft w:val="0"/>
      <w:marRight w:val="0"/>
      <w:marTop w:val="0"/>
      <w:marBottom w:val="0"/>
      <w:divBdr>
        <w:top w:val="none" w:sz="0" w:space="0" w:color="auto"/>
        <w:left w:val="none" w:sz="0" w:space="0" w:color="auto"/>
        <w:bottom w:val="none" w:sz="0" w:space="0" w:color="auto"/>
        <w:right w:val="none" w:sz="0" w:space="0" w:color="auto"/>
      </w:divBdr>
    </w:div>
    <w:div w:id="1797219738">
      <w:bodyDiv w:val="1"/>
      <w:marLeft w:val="0"/>
      <w:marRight w:val="0"/>
      <w:marTop w:val="0"/>
      <w:marBottom w:val="0"/>
      <w:divBdr>
        <w:top w:val="none" w:sz="0" w:space="0" w:color="auto"/>
        <w:left w:val="none" w:sz="0" w:space="0" w:color="auto"/>
        <w:bottom w:val="none" w:sz="0" w:space="0" w:color="auto"/>
        <w:right w:val="none" w:sz="0" w:space="0" w:color="auto"/>
      </w:divBdr>
    </w:div>
    <w:div w:id="1817453184">
      <w:bodyDiv w:val="1"/>
      <w:marLeft w:val="0"/>
      <w:marRight w:val="0"/>
      <w:marTop w:val="0"/>
      <w:marBottom w:val="0"/>
      <w:divBdr>
        <w:top w:val="none" w:sz="0" w:space="0" w:color="auto"/>
        <w:left w:val="none" w:sz="0" w:space="0" w:color="auto"/>
        <w:bottom w:val="none" w:sz="0" w:space="0" w:color="auto"/>
        <w:right w:val="none" w:sz="0" w:space="0" w:color="auto"/>
      </w:divBdr>
      <w:divsChild>
        <w:div w:id="1862160292">
          <w:marLeft w:val="0"/>
          <w:marRight w:val="0"/>
          <w:marTop w:val="0"/>
          <w:marBottom w:val="0"/>
          <w:divBdr>
            <w:top w:val="none" w:sz="0" w:space="0" w:color="auto"/>
            <w:left w:val="none" w:sz="0" w:space="0" w:color="auto"/>
            <w:bottom w:val="none" w:sz="0" w:space="0" w:color="auto"/>
            <w:right w:val="none" w:sz="0" w:space="0" w:color="auto"/>
          </w:divBdr>
          <w:divsChild>
            <w:div w:id="211196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946408">
      <w:bodyDiv w:val="1"/>
      <w:marLeft w:val="0"/>
      <w:marRight w:val="0"/>
      <w:marTop w:val="0"/>
      <w:marBottom w:val="0"/>
      <w:divBdr>
        <w:top w:val="none" w:sz="0" w:space="0" w:color="auto"/>
        <w:left w:val="none" w:sz="0" w:space="0" w:color="auto"/>
        <w:bottom w:val="none" w:sz="0" w:space="0" w:color="auto"/>
        <w:right w:val="none" w:sz="0" w:space="0" w:color="auto"/>
      </w:divBdr>
    </w:div>
    <w:div w:id="2004890965">
      <w:bodyDiv w:val="1"/>
      <w:marLeft w:val="0"/>
      <w:marRight w:val="0"/>
      <w:marTop w:val="0"/>
      <w:marBottom w:val="0"/>
      <w:divBdr>
        <w:top w:val="none" w:sz="0" w:space="0" w:color="auto"/>
        <w:left w:val="none" w:sz="0" w:space="0" w:color="auto"/>
        <w:bottom w:val="none" w:sz="0" w:space="0" w:color="auto"/>
        <w:right w:val="none" w:sz="0" w:space="0" w:color="auto"/>
      </w:divBdr>
    </w:div>
    <w:div w:id="2063672440">
      <w:bodyDiv w:val="1"/>
      <w:marLeft w:val="0"/>
      <w:marRight w:val="0"/>
      <w:marTop w:val="0"/>
      <w:marBottom w:val="0"/>
      <w:divBdr>
        <w:top w:val="none" w:sz="0" w:space="0" w:color="auto"/>
        <w:left w:val="none" w:sz="0" w:space="0" w:color="auto"/>
        <w:bottom w:val="none" w:sz="0" w:space="0" w:color="auto"/>
        <w:right w:val="none" w:sz="0" w:space="0" w:color="auto"/>
      </w:divBdr>
    </w:div>
    <w:div w:id="2097552703">
      <w:bodyDiv w:val="1"/>
      <w:marLeft w:val="0"/>
      <w:marRight w:val="0"/>
      <w:marTop w:val="0"/>
      <w:marBottom w:val="0"/>
      <w:divBdr>
        <w:top w:val="none" w:sz="0" w:space="0" w:color="auto"/>
        <w:left w:val="none" w:sz="0" w:space="0" w:color="auto"/>
        <w:bottom w:val="none" w:sz="0" w:space="0" w:color="auto"/>
        <w:right w:val="none" w:sz="0" w:space="0" w:color="auto"/>
      </w:divBdr>
    </w:div>
    <w:div w:id="2110150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F9E64E6-263B-4BCF-9478-0101C6280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34</Pages>
  <Words>31342</Words>
  <Characters>178650</Characters>
  <Application>Microsoft Office Word</Application>
  <DocSecurity>0</DocSecurity>
  <Lines>1488</Lines>
  <Paragraphs>419</Paragraphs>
  <ScaleCrop>false</ScaleCrop>
  <HeadingPairs>
    <vt:vector size="2" baseType="variant">
      <vt:variant>
        <vt:lpstr>Title</vt:lpstr>
      </vt:variant>
      <vt:variant>
        <vt:i4>1</vt:i4>
      </vt:variant>
    </vt:vector>
  </HeadingPairs>
  <TitlesOfParts>
    <vt:vector size="1" baseType="lpstr">
      <vt:lpstr>Zachman Framework for Project &amp; Risk Management</vt:lpstr>
    </vt:vector>
  </TitlesOfParts>
  <Company>HOME</Company>
  <LinksUpToDate>false</LinksUpToDate>
  <CharactersWithSpaces>209573</CharactersWithSpaces>
  <SharedDoc>false</SharedDoc>
  <HLinks>
    <vt:vector size="918" baseType="variant">
      <vt:variant>
        <vt:i4>3539036</vt:i4>
      </vt:variant>
      <vt:variant>
        <vt:i4>894</vt:i4>
      </vt:variant>
      <vt:variant>
        <vt:i4>0</vt:i4>
      </vt:variant>
      <vt:variant>
        <vt:i4>5</vt:i4>
      </vt:variant>
      <vt:variant>
        <vt:lpwstr>res://C:\Program Files\Common Files\Microsoft Shared\Microsoft Office Project 11\1033\pjintl.dll/track_main.htm</vt:lpwstr>
      </vt:variant>
      <vt:variant>
        <vt:lpwstr/>
      </vt:variant>
      <vt:variant>
        <vt:i4>3539036</vt:i4>
      </vt:variant>
      <vt:variant>
        <vt:i4>891</vt:i4>
      </vt:variant>
      <vt:variant>
        <vt:i4>0</vt:i4>
      </vt:variant>
      <vt:variant>
        <vt:i4>5</vt:i4>
      </vt:variant>
      <vt:variant>
        <vt:lpwstr>res://C:\Program Files\Common Files\Microsoft Shared\Microsoft Office Project 11\1033\pjintl.dll/track_main.htm</vt:lpwstr>
      </vt:variant>
      <vt:variant>
        <vt:lpwstr/>
      </vt:variant>
      <vt:variant>
        <vt:i4>3539036</vt:i4>
      </vt:variant>
      <vt:variant>
        <vt:i4>888</vt:i4>
      </vt:variant>
      <vt:variant>
        <vt:i4>0</vt:i4>
      </vt:variant>
      <vt:variant>
        <vt:i4>5</vt:i4>
      </vt:variant>
      <vt:variant>
        <vt:lpwstr>res://C:\Program Files\Common Files\Microsoft Shared\Microsoft Office Project 11\1033\pjintl.dll/track_main.htm</vt:lpwstr>
      </vt:variant>
      <vt:variant>
        <vt:lpwstr/>
      </vt:variant>
      <vt:variant>
        <vt:i4>3539036</vt:i4>
      </vt:variant>
      <vt:variant>
        <vt:i4>885</vt:i4>
      </vt:variant>
      <vt:variant>
        <vt:i4>0</vt:i4>
      </vt:variant>
      <vt:variant>
        <vt:i4>5</vt:i4>
      </vt:variant>
      <vt:variant>
        <vt:lpwstr>res://C:\Program Files\Common Files\Microsoft Shared\Microsoft Office Project 11\1033\pjintl.dll/track_main.htm</vt:lpwstr>
      </vt:variant>
      <vt:variant>
        <vt:lpwstr/>
      </vt:variant>
      <vt:variant>
        <vt:i4>3539036</vt:i4>
      </vt:variant>
      <vt:variant>
        <vt:i4>882</vt:i4>
      </vt:variant>
      <vt:variant>
        <vt:i4>0</vt:i4>
      </vt:variant>
      <vt:variant>
        <vt:i4>5</vt:i4>
      </vt:variant>
      <vt:variant>
        <vt:lpwstr>res://C:\Program Files\Common Files\Microsoft Shared\Microsoft Office Project 11\1033\pjintl.dll/track_main.htm</vt:lpwstr>
      </vt:variant>
      <vt:variant>
        <vt:lpwstr/>
      </vt:variant>
      <vt:variant>
        <vt:i4>3539036</vt:i4>
      </vt:variant>
      <vt:variant>
        <vt:i4>879</vt:i4>
      </vt:variant>
      <vt:variant>
        <vt:i4>0</vt:i4>
      </vt:variant>
      <vt:variant>
        <vt:i4>5</vt:i4>
      </vt:variant>
      <vt:variant>
        <vt:lpwstr>res://C:\Program Files\Common Files\Microsoft Shared\Microsoft Office Project 11\1033\pjintl.dll/track_main.htm</vt:lpwstr>
      </vt:variant>
      <vt:variant>
        <vt:lpwstr/>
      </vt:variant>
      <vt:variant>
        <vt:i4>2883664</vt:i4>
      </vt:variant>
      <vt:variant>
        <vt:i4>876</vt:i4>
      </vt:variant>
      <vt:variant>
        <vt:i4>0</vt:i4>
      </vt:variant>
      <vt:variant>
        <vt:i4>5</vt:i4>
      </vt:variant>
      <vt:variant>
        <vt:lpwstr>res://C:\Program Files\Common Files\Microsoft Shared\Microsoft Office Project 11\1033\pjintl.dll/resources_main.htm</vt:lpwstr>
      </vt:variant>
      <vt:variant>
        <vt:lpwstr/>
      </vt:variant>
      <vt:variant>
        <vt:i4>2883664</vt:i4>
      </vt:variant>
      <vt:variant>
        <vt:i4>873</vt:i4>
      </vt:variant>
      <vt:variant>
        <vt:i4>0</vt:i4>
      </vt:variant>
      <vt:variant>
        <vt:i4>5</vt:i4>
      </vt:variant>
      <vt:variant>
        <vt:lpwstr>res://C:\Program Files\Common Files\Microsoft Shared\Microsoft Office Project 11\1033\pjintl.dll/resources_main.htm</vt:lpwstr>
      </vt:variant>
      <vt:variant>
        <vt:lpwstr/>
      </vt:variant>
      <vt:variant>
        <vt:i4>2883664</vt:i4>
      </vt:variant>
      <vt:variant>
        <vt:i4>870</vt:i4>
      </vt:variant>
      <vt:variant>
        <vt:i4>0</vt:i4>
      </vt:variant>
      <vt:variant>
        <vt:i4>5</vt:i4>
      </vt:variant>
      <vt:variant>
        <vt:lpwstr>res://C:\Program Files\Common Files\Microsoft Shared\Microsoft Office Project 11\1033\pjintl.dll/resources_main.htm</vt:lpwstr>
      </vt:variant>
      <vt:variant>
        <vt:lpwstr/>
      </vt:variant>
      <vt:variant>
        <vt:i4>2883664</vt:i4>
      </vt:variant>
      <vt:variant>
        <vt:i4>867</vt:i4>
      </vt:variant>
      <vt:variant>
        <vt:i4>0</vt:i4>
      </vt:variant>
      <vt:variant>
        <vt:i4>5</vt:i4>
      </vt:variant>
      <vt:variant>
        <vt:lpwstr>res://C:\Program Files\Common Files\Microsoft Shared\Microsoft Office Project 11\1033\pjintl.dll/resources_main.htm</vt:lpwstr>
      </vt:variant>
      <vt:variant>
        <vt:lpwstr/>
      </vt:variant>
      <vt:variant>
        <vt:i4>2883664</vt:i4>
      </vt:variant>
      <vt:variant>
        <vt:i4>864</vt:i4>
      </vt:variant>
      <vt:variant>
        <vt:i4>0</vt:i4>
      </vt:variant>
      <vt:variant>
        <vt:i4>5</vt:i4>
      </vt:variant>
      <vt:variant>
        <vt:lpwstr>res://C:\Program Files\Common Files\Microsoft Shared\Microsoft Office Project 11\1033\pjintl.dll/resources_main.htm</vt:lpwstr>
      </vt:variant>
      <vt:variant>
        <vt:lpwstr/>
      </vt:variant>
      <vt:variant>
        <vt:i4>2883664</vt:i4>
      </vt:variant>
      <vt:variant>
        <vt:i4>861</vt:i4>
      </vt:variant>
      <vt:variant>
        <vt:i4>0</vt:i4>
      </vt:variant>
      <vt:variant>
        <vt:i4>5</vt:i4>
      </vt:variant>
      <vt:variant>
        <vt:lpwstr>res://C:\Program Files\Common Files\Microsoft Shared\Microsoft Office Project 11\1033\pjintl.dll/resources_main.htm</vt:lpwstr>
      </vt:variant>
      <vt:variant>
        <vt:lpwstr/>
      </vt:variant>
      <vt:variant>
        <vt:i4>3932231</vt:i4>
      </vt:variant>
      <vt:variant>
        <vt:i4>858</vt:i4>
      </vt:variant>
      <vt:variant>
        <vt:i4>0</vt:i4>
      </vt:variant>
      <vt:variant>
        <vt:i4>5</vt:i4>
      </vt:variant>
      <vt:variant>
        <vt:lpwstr>res://C:\Program Files\Common Files\Microsoft Shared\Microsoft Office Project 11\1033\pjintl.dll/tasks_main.htm</vt:lpwstr>
      </vt:variant>
      <vt:variant>
        <vt:lpwstr/>
      </vt:variant>
      <vt:variant>
        <vt:i4>3932231</vt:i4>
      </vt:variant>
      <vt:variant>
        <vt:i4>855</vt:i4>
      </vt:variant>
      <vt:variant>
        <vt:i4>0</vt:i4>
      </vt:variant>
      <vt:variant>
        <vt:i4>5</vt:i4>
      </vt:variant>
      <vt:variant>
        <vt:lpwstr>res://C:\Program Files\Common Files\Microsoft Shared\Microsoft Office Project 11\1033\pjintl.dll/tasks_main.htm</vt:lpwstr>
      </vt:variant>
      <vt:variant>
        <vt:lpwstr/>
      </vt:variant>
      <vt:variant>
        <vt:i4>3932231</vt:i4>
      </vt:variant>
      <vt:variant>
        <vt:i4>852</vt:i4>
      </vt:variant>
      <vt:variant>
        <vt:i4>0</vt:i4>
      </vt:variant>
      <vt:variant>
        <vt:i4>5</vt:i4>
      </vt:variant>
      <vt:variant>
        <vt:lpwstr>res://C:\Program Files\Common Files\Microsoft Shared\Microsoft Office Project 11\1033\pjintl.dll/tasks_main.htm</vt:lpwstr>
      </vt:variant>
      <vt:variant>
        <vt:lpwstr/>
      </vt:variant>
      <vt:variant>
        <vt:i4>3932231</vt:i4>
      </vt:variant>
      <vt:variant>
        <vt:i4>849</vt:i4>
      </vt:variant>
      <vt:variant>
        <vt:i4>0</vt:i4>
      </vt:variant>
      <vt:variant>
        <vt:i4>5</vt:i4>
      </vt:variant>
      <vt:variant>
        <vt:lpwstr>res://C:\Program Files\Common Files\Microsoft Shared\Microsoft Office Project 11\1033\pjintl.dll/tasks_main.htm</vt:lpwstr>
      </vt:variant>
      <vt:variant>
        <vt:lpwstr/>
      </vt:variant>
      <vt:variant>
        <vt:i4>3932231</vt:i4>
      </vt:variant>
      <vt:variant>
        <vt:i4>846</vt:i4>
      </vt:variant>
      <vt:variant>
        <vt:i4>0</vt:i4>
      </vt:variant>
      <vt:variant>
        <vt:i4>5</vt:i4>
      </vt:variant>
      <vt:variant>
        <vt:lpwstr>res://C:\Program Files\Common Files\Microsoft Shared\Microsoft Office Project 11\1033\pjintl.dll/tasks_main.htm</vt:lpwstr>
      </vt:variant>
      <vt:variant>
        <vt:lpwstr/>
      </vt:variant>
      <vt:variant>
        <vt:i4>3932231</vt:i4>
      </vt:variant>
      <vt:variant>
        <vt:i4>843</vt:i4>
      </vt:variant>
      <vt:variant>
        <vt:i4>0</vt:i4>
      </vt:variant>
      <vt:variant>
        <vt:i4>5</vt:i4>
      </vt:variant>
      <vt:variant>
        <vt:lpwstr>res://C:\Program Files\Common Files\Microsoft Shared\Microsoft Office Project 11\1033\pjintl.dll/tasks_main.htm</vt:lpwstr>
      </vt:variant>
      <vt:variant>
        <vt:lpwstr/>
      </vt:variant>
      <vt:variant>
        <vt:i4>3932231</vt:i4>
      </vt:variant>
      <vt:variant>
        <vt:i4>840</vt:i4>
      </vt:variant>
      <vt:variant>
        <vt:i4>0</vt:i4>
      </vt:variant>
      <vt:variant>
        <vt:i4>5</vt:i4>
      </vt:variant>
      <vt:variant>
        <vt:lpwstr>res://C:\Program Files\Common Files\Microsoft Shared\Microsoft Office Project 11\1033\pjintl.dll/tasks_main.htm</vt:lpwstr>
      </vt:variant>
      <vt:variant>
        <vt:lpwstr/>
      </vt:variant>
      <vt:variant>
        <vt:i4>3932231</vt:i4>
      </vt:variant>
      <vt:variant>
        <vt:i4>837</vt:i4>
      </vt:variant>
      <vt:variant>
        <vt:i4>0</vt:i4>
      </vt:variant>
      <vt:variant>
        <vt:i4>5</vt:i4>
      </vt:variant>
      <vt:variant>
        <vt:lpwstr>res://C:\Program Files\Common Files\Microsoft Shared\Microsoft Office Project 11\1033\pjintl.dll/tasks_main.htm</vt:lpwstr>
      </vt:variant>
      <vt:variant>
        <vt:lpwstr/>
      </vt:variant>
      <vt:variant>
        <vt:i4>3932231</vt:i4>
      </vt:variant>
      <vt:variant>
        <vt:i4>834</vt:i4>
      </vt:variant>
      <vt:variant>
        <vt:i4>0</vt:i4>
      </vt:variant>
      <vt:variant>
        <vt:i4>5</vt:i4>
      </vt:variant>
      <vt:variant>
        <vt:lpwstr>res://C:\Program Files\Common Files\Microsoft Shared\Microsoft Office Project 11\1033\pjintl.dll/tasks_main.htm</vt:lpwstr>
      </vt:variant>
      <vt:variant>
        <vt:lpwstr/>
      </vt:variant>
      <vt:variant>
        <vt:i4>1835063</vt:i4>
      </vt:variant>
      <vt:variant>
        <vt:i4>785</vt:i4>
      </vt:variant>
      <vt:variant>
        <vt:i4>0</vt:i4>
      </vt:variant>
      <vt:variant>
        <vt:i4>5</vt:i4>
      </vt:variant>
      <vt:variant>
        <vt:lpwstr/>
      </vt:variant>
      <vt:variant>
        <vt:lpwstr>_Toc222160182</vt:lpwstr>
      </vt:variant>
      <vt:variant>
        <vt:i4>1835063</vt:i4>
      </vt:variant>
      <vt:variant>
        <vt:i4>779</vt:i4>
      </vt:variant>
      <vt:variant>
        <vt:i4>0</vt:i4>
      </vt:variant>
      <vt:variant>
        <vt:i4>5</vt:i4>
      </vt:variant>
      <vt:variant>
        <vt:lpwstr/>
      </vt:variant>
      <vt:variant>
        <vt:lpwstr>_Toc222160181</vt:lpwstr>
      </vt:variant>
      <vt:variant>
        <vt:i4>1835063</vt:i4>
      </vt:variant>
      <vt:variant>
        <vt:i4>773</vt:i4>
      </vt:variant>
      <vt:variant>
        <vt:i4>0</vt:i4>
      </vt:variant>
      <vt:variant>
        <vt:i4>5</vt:i4>
      </vt:variant>
      <vt:variant>
        <vt:lpwstr/>
      </vt:variant>
      <vt:variant>
        <vt:lpwstr>_Toc222160180</vt:lpwstr>
      </vt:variant>
      <vt:variant>
        <vt:i4>1245239</vt:i4>
      </vt:variant>
      <vt:variant>
        <vt:i4>767</vt:i4>
      </vt:variant>
      <vt:variant>
        <vt:i4>0</vt:i4>
      </vt:variant>
      <vt:variant>
        <vt:i4>5</vt:i4>
      </vt:variant>
      <vt:variant>
        <vt:lpwstr/>
      </vt:variant>
      <vt:variant>
        <vt:lpwstr>_Toc222160179</vt:lpwstr>
      </vt:variant>
      <vt:variant>
        <vt:i4>1245239</vt:i4>
      </vt:variant>
      <vt:variant>
        <vt:i4>761</vt:i4>
      </vt:variant>
      <vt:variant>
        <vt:i4>0</vt:i4>
      </vt:variant>
      <vt:variant>
        <vt:i4>5</vt:i4>
      </vt:variant>
      <vt:variant>
        <vt:lpwstr/>
      </vt:variant>
      <vt:variant>
        <vt:lpwstr>_Toc222160178</vt:lpwstr>
      </vt:variant>
      <vt:variant>
        <vt:i4>1245239</vt:i4>
      </vt:variant>
      <vt:variant>
        <vt:i4>755</vt:i4>
      </vt:variant>
      <vt:variant>
        <vt:i4>0</vt:i4>
      </vt:variant>
      <vt:variant>
        <vt:i4>5</vt:i4>
      </vt:variant>
      <vt:variant>
        <vt:lpwstr/>
      </vt:variant>
      <vt:variant>
        <vt:lpwstr>_Toc222160177</vt:lpwstr>
      </vt:variant>
      <vt:variant>
        <vt:i4>1245239</vt:i4>
      </vt:variant>
      <vt:variant>
        <vt:i4>749</vt:i4>
      </vt:variant>
      <vt:variant>
        <vt:i4>0</vt:i4>
      </vt:variant>
      <vt:variant>
        <vt:i4>5</vt:i4>
      </vt:variant>
      <vt:variant>
        <vt:lpwstr/>
      </vt:variant>
      <vt:variant>
        <vt:lpwstr>_Toc222160176</vt:lpwstr>
      </vt:variant>
      <vt:variant>
        <vt:i4>1245239</vt:i4>
      </vt:variant>
      <vt:variant>
        <vt:i4>743</vt:i4>
      </vt:variant>
      <vt:variant>
        <vt:i4>0</vt:i4>
      </vt:variant>
      <vt:variant>
        <vt:i4>5</vt:i4>
      </vt:variant>
      <vt:variant>
        <vt:lpwstr/>
      </vt:variant>
      <vt:variant>
        <vt:lpwstr>_Toc222160175</vt:lpwstr>
      </vt:variant>
      <vt:variant>
        <vt:i4>1245239</vt:i4>
      </vt:variant>
      <vt:variant>
        <vt:i4>737</vt:i4>
      </vt:variant>
      <vt:variant>
        <vt:i4>0</vt:i4>
      </vt:variant>
      <vt:variant>
        <vt:i4>5</vt:i4>
      </vt:variant>
      <vt:variant>
        <vt:lpwstr/>
      </vt:variant>
      <vt:variant>
        <vt:lpwstr>_Toc222160174</vt:lpwstr>
      </vt:variant>
      <vt:variant>
        <vt:i4>1245239</vt:i4>
      </vt:variant>
      <vt:variant>
        <vt:i4>731</vt:i4>
      </vt:variant>
      <vt:variant>
        <vt:i4>0</vt:i4>
      </vt:variant>
      <vt:variant>
        <vt:i4>5</vt:i4>
      </vt:variant>
      <vt:variant>
        <vt:lpwstr/>
      </vt:variant>
      <vt:variant>
        <vt:lpwstr>_Toc222160173</vt:lpwstr>
      </vt:variant>
      <vt:variant>
        <vt:i4>1245239</vt:i4>
      </vt:variant>
      <vt:variant>
        <vt:i4>725</vt:i4>
      </vt:variant>
      <vt:variant>
        <vt:i4>0</vt:i4>
      </vt:variant>
      <vt:variant>
        <vt:i4>5</vt:i4>
      </vt:variant>
      <vt:variant>
        <vt:lpwstr/>
      </vt:variant>
      <vt:variant>
        <vt:lpwstr>_Toc222160172</vt:lpwstr>
      </vt:variant>
      <vt:variant>
        <vt:i4>1245239</vt:i4>
      </vt:variant>
      <vt:variant>
        <vt:i4>719</vt:i4>
      </vt:variant>
      <vt:variant>
        <vt:i4>0</vt:i4>
      </vt:variant>
      <vt:variant>
        <vt:i4>5</vt:i4>
      </vt:variant>
      <vt:variant>
        <vt:lpwstr/>
      </vt:variant>
      <vt:variant>
        <vt:lpwstr>_Toc222160171</vt:lpwstr>
      </vt:variant>
      <vt:variant>
        <vt:i4>1245239</vt:i4>
      </vt:variant>
      <vt:variant>
        <vt:i4>713</vt:i4>
      </vt:variant>
      <vt:variant>
        <vt:i4>0</vt:i4>
      </vt:variant>
      <vt:variant>
        <vt:i4>5</vt:i4>
      </vt:variant>
      <vt:variant>
        <vt:lpwstr/>
      </vt:variant>
      <vt:variant>
        <vt:lpwstr>_Toc222160170</vt:lpwstr>
      </vt:variant>
      <vt:variant>
        <vt:i4>1179703</vt:i4>
      </vt:variant>
      <vt:variant>
        <vt:i4>707</vt:i4>
      </vt:variant>
      <vt:variant>
        <vt:i4>0</vt:i4>
      </vt:variant>
      <vt:variant>
        <vt:i4>5</vt:i4>
      </vt:variant>
      <vt:variant>
        <vt:lpwstr/>
      </vt:variant>
      <vt:variant>
        <vt:lpwstr>_Toc222160169</vt:lpwstr>
      </vt:variant>
      <vt:variant>
        <vt:i4>1179703</vt:i4>
      </vt:variant>
      <vt:variant>
        <vt:i4>701</vt:i4>
      </vt:variant>
      <vt:variant>
        <vt:i4>0</vt:i4>
      </vt:variant>
      <vt:variant>
        <vt:i4>5</vt:i4>
      </vt:variant>
      <vt:variant>
        <vt:lpwstr/>
      </vt:variant>
      <vt:variant>
        <vt:lpwstr>_Toc222160168</vt:lpwstr>
      </vt:variant>
      <vt:variant>
        <vt:i4>1179703</vt:i4>
      </vt:variant>
      <vt:variant>
        <vt:i4>695</vt:i4>
      </vt:variant>
      <vt:variant>
        <vt:i4>0</vt:i4>
      </vt:variant>
      <vt:variant>
        <vt:i4>5</vt:i4>
      </vt:variant>
      <vt:variant>
        <vt:lpwstr/>
      </vt:variant>
      <vt:variant>
        <vt:lpwstr>_Toc222160167</vt:lpwstr>
      </vt:variant>
      <vt:variant>
        <vt:i4>1179703</vt:i4>
      </vt:variant>
      <vt:variant>
        <vt:i4>689</vt:i4>
      </vt:variant>
      <vt:variant>
        <vt:i4>0</vt:i4>
      </vt:variant>
      <vt:variant>
        <vt:i4>5</vt:i4>
      </vt:variant>
      <vt:variant>
        <vt:lpwstr/>
      </vt:variant>
      <vt:variant>
        <vt:lpwstr>_Toc222160166</vt:lpwstr>
      </vt:variant>
      <vt:variant>
        <vt:i4>1179703</vt:i4>
      </vt:variant>
      <vt:variant>
        <vt:i4>683</vt:i4>
      </vt:variant>
      <vt:variant>
        <vt:i4>0</vt:i4>
      </vt:variant>
      <vt:variant>
        <vt:i4>5</vt:i4>
      </vt:variant>
      <vt:variant>
        <vt:lpwstr/>
      </vt:variant>
      <vt:variant>
        <vt:lpwstr>_Toc222160165</vt:lpwstr>
      </vt:variant>
      <vt:variant>
        <vt:i4>1179703</vt:i4>
      </vt:variant>
      <vt:variant>
        <vt:i4>677</vt:i4>
      </vt:variant>
      <vt:variant>
        <vt:i4>0</vt:i4>
      </vt:variant>
      <vt:variant>
        <vt:i4>5</vt:i4>
      </vt:variant>
      <vt:variant>
        <vt:lpwstr/>
      </vt:variant>
      <vt:variant>
        <vt:lpwstr>_Toc222160164</vt:lpwstr>
      </vt:variant>
      <vt:variant>
        <vt:i4>1179703</vt:i4>
      </vt:variant>
      <vt:variant>
        <vt:i4>671</vt:i4>
      </vt:variant>
      <vt:variant>
        <vt:i4>0</vt:i4>
      </vt:variant>
      <vt:variant>
        <vt:i4>5</vt:i4>
      </vt:variant>
      <vt:variant>
        <vt:lpwstr/>
      </vt:variant>
      <vt:variant>
        <vt:lpwstr>_Toc222160163</vt:lpwstr>
      </vt:variant>
      <vt:variant>
        <vt:i4>1179703</vt:i4>
      </vt:variant>
      <vt:variant>
        <vt:i4>665</vt:i4>
      </vt:variant>
      <vt:variant>
        <vt:i4>0</vt:i4>
      </vt:variant>
      <vt:variant>
        <vt:i4>5</vt:i4>
      </vt:variant>
      <vt:variant>
        <vt:lpwstr/>
      </vt:variant>
      <vt:variant>
        <vt:lpwstr>_Toc222160162</vt:lpwstr>
      </vt:variant>
      <vt:variant>
        <vt:i4>1179703</vt:i4>
      </vt:variant>
      <vt:variant>
        <vt:i4>659</vt:i4>
      </vt:variant>
      <vt:variant>
        <vt:i4>0</vt:i4>
      </vt:variant>
      <vt:variant>
        <vt:i4>5</vt:i4>
      </vt:variant>
      <vt:variant>
        <vt:lpwstr/>
      </vt:variant>
      <vt:variant>
        <vt:lpwstr>_Toc222160161</vt:lpwstr>
      </vt:variant>
      <vt:variant>
        <vt:i4>1179703</vt:i4>
      </vt:variant>
      <vt:variant>
        <vt:i4>653</vt:i4>
      </vt:variant>
      <vt:variant>
        <vt:i4>0</vt:i4>
      </vt:variant>
      <vt:variant>
        <vt:i4>5</vt:i4>
      </vt:variant>
      <vt:variant>
        <vt:lpwstr/>
      </vt:variant>
      <vt:variant>
        <vt:lpwstr>_Toc222160160</vt:lpwstr>
      </vt:variant>
      <vt:variant>
        <vt:i4>1114167</vt:i4>
      </vt:variant>
      <vt:variant>
        <vt:i4>647</vt:i4>
      </vt:variant>
      <vt:variant>
        <vt:i4>0</vt:i4>
      </vt:variant>
      <vt:variant>
        <vt:i4>5</vt:i4>
      </vt:variant>
      <vt:variant>
        <vt:lpwstr/>
      </vt:variant>
      <vt:variant>
        <vt:lpwstr>_Toc222160159</vt:lpwstr>
      </vt:variant>
      <vt:variant>
        <vt:i4>1114167</vt:i4>
      </vt:variant>
      <vt:variant>
        <vt:i4>641</vt:i4>
      </vt:variant>
      <vt:variant>
        <vt:i4>0</vt:i4>
      </vt:variant>
      <vt:variant>
        <vt:i4>5</vt:i4>
      </vt:variant>
      <vt:variant>
        <vt:lpwstr/>
      </vt:variant>
      <vt:variant>
        <vt:lpwstr>_Toc222160158</vt:lpwstr>
      </vt:variant>
      <vt:variant>
        <vt:i4>1114167</vt:i4>
      </vt:variant>
      <vt:variant>
        <vt:i4>635</vt:i4>
      </vt:variant>
      <vt:variant>
        <vt:i4>0</vt:i4>
      </vt:variant>
      <vt:variant>
        <vt:i4>5</vt:i4>
      </vt:variant>
      <vt:variant>
        <vt:lpwstr/>
      </vt:variant>
      <vt:variant>
        <vt:lpwstr>_Toc222160157</vt:lpwstr>
      </vt:variant>
      <vt:variant>
        <vt:i4>1114167</vt:i4>
      </vt:variant>
      <vt:variant>
        <vt:i4>629</vt:i4>
      </vt:variant>
      <vt:variant>
        <vt:i4>0</vt:i4>
      </vt:variant>
      <vt:variant>
        <vt:i4>5</vt:i4>
      </vt:variant>
      <vt:variant>
        <vt:lpwstr/>
      </vt:variant>
      <vt:variant>
        <vt:lpwstr>_Toc222160156</vt:lpwstr>
      </vt:variant>
      <vt:variant>
        <vt:i4>1114167</vt:i4>
      </vt:variant>
      <vt:variant>
        <vt:i4>623</vt:i4>
      </vt:variant>
      <vt:variant>
        <vt:i4>0</vt:i4>
      </vt:variant>
      <vt:variant>
        <vt:i4>5</vt:i4>
      </vt:variant>
      <vt:variant>
        <vt:lpwstr/>
      </vt:variant>
      <vt:variant>
        <vt:lpwstr>_Toc222160155</vt:lpwstr>
      </vt:variant>
      <vt:variant>
        <vt:i4>1114167</vt:i4>
      </vt:variant>
      <vt:variant>
        <vt:i4>617</vt:i4>
      </vt:variant>
      <vt:variant>
        <vt:i4>0</vt:i4>
      </vt:variant>
      <vt:variant>
        <vt:i4>5</vt:i4>
      </vt:variant>
      <vt:variant>
        <vt:lpwstr/>
      </vt:variant>
      <vt:variant>
        <vt:lpwstr>_Toc222160154</vt:lpwstr>
      </vt:variant>
      <vt:variant>
        <vt:i4>1114167</vt:i4>
      </vt:variant>
      <vt:variant>
        <vt:i4>611</vt:i4>
      </vt:variant>
      <vt:variant>
        <vt:i4>0</vt:i4>
      </vt:variant>
      <vt:variant>
        <vt:i4>5</vt:i4>
      </vt:variant>
      <vt:variant>
        <vt:lpwstr/>
      </vt:variant>
      <vt:variant>
        <vt:lpwstr>_Toc222160153</vt:lpwstr>
      </vt:variant>
      <vt:variant>
        <vt:i4>1114167</vt:i4>
      </vt:variant>
      <vt:variant>
        <vt:i4>605</vt:i4>
      </vt:variant>
      <vt:variant>
        <vt:i4>0</vt:i4>
      </vt:variant>
      <vt:variant>
        <vt:i4>5</vt:i4>
      </vt:variant>
      <vt:variant>
        <vt:lpwstr/>
      </vt:variant>
      <vt:variant>
        <vt:lpwstr>_Toc222160152</vt:lpwstr>
      </vt:variant>
      <vt:variant>
        <vt:i4>1114167</vt:i4>
      </vt:variant>
      <vt:variant>
        <vt:i4>599</vt:i4>
      </vt:variant>
      <vt:variant>
        <vt:i4>0</vt:i4>
      </vt:variant>
      <vt:variant>
        <vt:i4>5</vt:i4>
      </vt:variant>
      <vt:variant>
        <vt:lpwstr/>
      </vt:variant>
      <vt:variant>
        <vt:lpwstr>_Toc222160151</vt:lpwstr>
      </vt:variant>
      <vt:variant>
        <vt:i4>1114167</vt:i4>
      </vt:variant>
      <vt:variant>
        <vt:i4>593</vt:i4>
      </vt:variant>
      <vt:variant>
        <vt:i4>0</vt:i4>
      </vt:variant>
      <vt:variant>
        <vt:i4>5</vt:i4>
      </vt:variant>
      <vt:variant>
        <vt:lpwstr/>
      </vt:variant>
      <vt:variant>
        <vt:lpwstr>_Toc222160150</vt:lpwstr>
      </vt:variant>
      <vt:variant>
        <vt:i4>1048631</vt:i4>
      </vt:variant>
      <vt:variant>
        <vt:i4>587</vt:i4>
      </vt:variant>
      <vt:variant>
        <vt:i4>0</vt:i4>
      </vt:variant>
      <vt:variant>
        <vt:i4>5</vt:i4>
      </vt:variant>
      <vt:variant>
        <vt:lpwstr/>
      </vt:variant>
      <vt:variant>
        <vt:lpwstr>_Toc222160149</vt:lpwstr>
      </vt:variant>
      <vt:variant>
        <vt:i4>1048631</vt:i4>
      </vt:variant>
      <vt:variant>
        <vt:i4>581</vt:i4>
      </vt:variant>
      <vt:variant>
        <vt:i4>0</vt:i4>
      </vt:variant>
      <vt:variant>
        <vt:i4>5</vt:i4>
      </vt:variant>
      <vt:variant>
        <vt:lpwstr/>
      </vt:variant>
      <vt:variant>
        <vt:lpwstr>_Toc222160148</vt:lpwstr>
      </vt:variant>
      <vt:variant>
        <vt:i4>1048631</vt:i4>
      </vt:variant>
      <vt:variant>
        <vt:i4>575</vt:i4>
      </vt:variant>
      <vt:variant>
        <vt:i4>0</vt:i4>
      </vt:variant>
      <vt:variant>
        <vt:i4>5</vt:i4>
      </vt:variant>
      <vt:variant>
        <vt:lpwstr/>
      </vt:variant>
      <vt:variant>
        <vt:lpwstr>_Toc222160147</vt:lpwstr>
      </vt:variant>
      <vt:variant>
        <vt:i4>1048631</vt:i4>
      </vt:variant>
      <vt:variant>
        <vt:i4>569</vt:i4>
      </vt:variant>
      <vt:variant>
        <vt:i4>0</vt:i4>
      </vt:variant>
      <vt:variant>
        <vt:i4>5</vt:i4>
      </vt:variant>
      <vt:variant>
        <vt:lpwstr/>
      </vt:variant>
      <vt:variant>
        <vt:lpwstr>_Toc222160146</vt:lpwstr>
      </vt:variant>
      <vt:variant>
        <vt:i4>1048631</vt:i4>
      </vt:variant>
      <vt:variant>
        <vt:i4>563</vt:i4>
      </vt:variant>
      <vt:variant>
        <vt:i4>0</vt:i4>
      </vt:variant>
      <vt:variant>
        <vt:i4>5</vt:i4>
      </vt:variant>
      <vt:variant>
        <vt:lpwstr/>
      </vt:variant>
      <vt:variant>
        <vt:lpwstr>_Toc222160145</vt:lpwstr>
      </vt:variant>
      <vt:variant>
        <vt:i4>1048631</vt:i4>
      </vt:variant>
      <vt:variant>
        <vt:i4>557</vt:i4>
      </vt:variant>
      <vt:variant>
        <vt:i4>0</vt:i4>
      </vt:variant>
      <vt:variant>
        <vt:i4>5</vt:i4>
      </vt:variant>
      <vt:variant>
        <vt:lpwstr/>
      </vt:variant>
      <vt:variant>
        <vt:lpwstr>_Toc222160144</vt:lpwstr>
      </vt:variant>
      <vt:variant>
        <vt:i4>1048631</vt:i4>
      </vt:variant>
      <vt:variant>
        <vt:i4>551</vt:i4>
      </vt:variant>
      <vt:variant>
        <vt:i4>0</vt:i4>
      </vt:variant>
      <vt:variant>
        <vt:i4>5</vt:i4>
      </vt:variant>
      <vt:variant>
        <vt:lpwstr/>
      </vt:variant>
      <vt:variant>
        <vt:lpwstr>_Toc222160143</vt:lpwstr>
      </vt:variant>
      <vt:variant>
        <vt:i4>1048631</vt:i4>
      </vt:variant>
      <vt:variant>
        <vt:i4>545</vt:i4>
      </vt:variant>
      <vt:variant>
        <vt:i4>0</vt:i4>
      </vt:variant>
      <vt:variant>
        <vt:i4>5</vt:i4>
      </vt:variant>
      <vt:variant>
        <vt:lpwstr/>
      </vt:variant>
      <vt:variant>
        <vt:lpwstr>_Toc222160142</vt:lpwstr>
      </vt:variant>
      <vt:variant>
        <vt:i4>1048631</vt:i4>
      </vt:variant>
      <vt:variant>
        <vt:i4>539</vt:i4>
      </vt:variant>
      <vt:variant>
        <vt:i4>0</vt:i4>
      </vt:variant>
      <vt:variant>
        <vt:i4>5</vt:i4>
      </vt:variant>
      <vt:variant>
        <vt:lpwstr/>
      </vt:variant>
      <vt:variant>
        <vt:lpwstr>_Toc222160141</vt:lpwstr>
      </vt:variant>
      <vt:variant>
        <vt:i4>1048631</vt:i4>
      </vt:variant>
      <vt:variant>
        <vt:i4>533</vt:i4>
      </vt:variant>
      <vt:variant>
        <vt:i4>0</vt:i4>
      </vt:variant>
      <vt:variant>
        <vt:i4>5</vt:i4>
      </vt:variant>
      <vt:variant>
        <vt:lpwstr/>
      </vt:variant>
      <vt:variant>
        <vt:lpwstr>_Toc222160140</vt:lpwstr>
      </vt:variant>
      <vt:variant>
        <vt:i4>1507383</vt:i4>
      </vt:variant>
      <vt:variant>
        <vt:i4>527</vt:i4>
      </vt:variant>
      <vt:variant>
        <vt:i4>0</vt:i4>
      </vt:variant>
      <vt:variant>
        <vt:i4>5</vt:i4>
      </vt:variant>
      <vt:variant>
        <vt:lpwstr/>
      </vt:variant>
      <vt:variant>
        <vt:lpwstr>_Toc222160139</vt:lpwstr>
      </vt:variant>
      <vt:variant>
        <vt:i4>1507383</vt:i4>
      </vt:variant>
      <vt:variant>
        <vt:i4>521</vt:i4>
      </vt:variant>
      <vt:variant>
        <vt:i4>0</vt:i4>
      </vt:variant>
      <vt:variant>
        <vt:i4>5</vt:i4>
      </vt:variant>
      <vt:variant>
        <vt:lpwstr/>
      </vt:variant>
      <vt:variant>
        <vt:lpwstr>_Toc222160138</vt:lpwstr>
      </vt:variant>
      <vt:variant>
        <vt:i4>1507383</vt:i4>
      </vt:variant>
      <vt:variant>
        <vt:i4>515</vt:i4>
      </vt:variant>
      <vt:variant>
        <vt:i4>0</vt:i4>
      </vt:variant>
      <vt:variant>
        <vt:i4>5</vt:i4>
      </vt:variant>
      <vt:variant>
        <vt:lpwstr/>
      </vt:variant>
      <vt:variant>
        <vt:lpwstr>_Toc222160137</vt:lpwstr>
      </vt:variant>
      <vt:variant>
        <vt:i4>1507383</vt:i4>
      </vt:variant>
      <vt:variant>
        <vt:i4>509</vt:i4>
      </vt:variant>
      <vt:variant>
        <vt:i4>0</vt:i4>
      </vt:variant>
      <vt:variant>
        <vt:i4>5</vt:i4>
      </vt:variant>
      <vt:variant>
        <vt:lpwstr/>
      </vt:variant>
      <vt:variant>
        <vt:lpwstr>_Toc222160136</vt:lpwstr>
      </vt:variant>
      <vt:variant>
        <vt:i4>1507383</vt:i4>
      </vt:variant>
      <vt:variant>
        <vt:i4>503</vt:i4>
      </vt:variant>
      <vt:variant>
        <vt:i4>0</vt:i4>
      </vt:variant>
      <vt:variant>
        <vt:i4>5</vt:i4>
      </vt:variant>
      <vt:variant>
        <vt:lpwstr/>
      </vt:variant>
      <vt:variant>
        <vt:lpwstr>_Toc222160135</vt:lpwstr>
      </vt:variant>
      <vt:variant>
        <vt:i4>1507383</vt:i4>
      </vt:variant>
      <vt:variant>
        <vt:i4>497</vt:i4>
      </vt:variant>
      <vt:variant>
        <vt:i4>0</vt:i4>
      </vt:variant>
      <vt:variant>
        <vt:i4>5</vt:i4>
      </vt:variant>
      <vt:variant>
        <vt:lpwstr/>
      </vt:variant>
      <vt:variant>
        <vt:lpwstr>_Toc222160134</vt:lpwstr>
      </vt:variant>
      <vt:variant>
        <vt:i4>1507383</vt:i4>
      </vt:variant>
      <vt:variant>
        <vt:i4>491</vt:i4>
      </vt:variant>
      <vt:variant>
        <vt:i4>0</vt:i4>
      </vt:variant>
      <vt:variant>
        <vt:i4>5</vt:i4>
      </vt:variant>
      <vt:variant>
        <vt:lpwstr/>
      </vt:variant>
      <vt:variant>
        <vt:lpwstr>_Toc222160133</vt:lpwstr>
      </vt:variant>
      <vt:variant>
        <vt:i4>1507383</vt:i4>
      </vt:variant>
      <vt:variant>
        <vt:i4>485</vt:i4>
      </vt:variant>
      <vt:variant>
        <vt:i4>0</vt:i4>
      </vt:variant>
      <vt:variant>
        <vt:i4>5</vt:i4>
      </vt:variant>
      <vt:variant>
        <vt:lpwstr/>
      </vt:variant>
      <vt:variant>
        <vt:lpwstr>_Toc222160132</vt:lpwstr>
      </vt:variant>
      <vt:variant>
        <vt:i4>1507383</vt:i4>
      </vt:variant>
      <vt:variant>
        <vt:i4>479</vt:i4>
      </vt:variant>
      <vt:variant>
        <vt:i4>0</vt:i4>
      </vt:variant>
      <vt:variant>
        <vt:i4>5</vt:i4>
      </vt:variant>
      <vt:variant>
        <vt:lpwstr/>
      </vt:variant>
      <vt:variant>
        <vt:lpwstr>_Toc222160131</vt:lpwstr>
      </vt:variant>
      <vt:variant>
        <vt:i4>1507383</vt:i4>
      </vt:variant>
      <vt:variant>
        <vt:i4>473</vt:i4>
      </vt:variant>
      <vt:variant>
        <vt:i4>0</vt:i4>
      </vt:variant>
      <vt:variant>
        <vt:i4>5</vt:i4>
      </vt:variant>
      <vt:variant>
        <vt:lpwstr/>
      </vt:variant>
      <vt:variant>
        <vt:lpwstr>_Toc222160130</vt:lpwstr>
      </vt:variant>
      <vt:variant>
        <vt:i4>1441847</vt:i4>
      </vt:variant>
      <vt:variant>
        <vt:i4>467</vt:i4>
      </vt:variant>
      <vt:variant>
        <vt:i4>0</vt:i4>
      </vt:variant>
      <vt:variant>
        <vt:i4>5</vt:i4>
      </vt:variant>
      <vt:variant>
        <vt:lpwstr/>
      </vt:variant>
      <vt:variant>
        <vt:lpwstr>_Toc222160129</vt:lpwstr>
      </vt:variant>
      <vt:variant>
        <vt:i4>1441847</vt:i4>
      </vt:variant>
      <vt:variant>
        <vt:i4>461</vt:i4>
      </vt:variant>
      <vt:variant>
        <vt:i4>0</vt:i4>
      </vt:variant>
      <vt:variant>
        <vt:i4>5</vt:i4>
      </vt:variant>
      <vt:variant>
        <vt:lpwstr/>
      </vt:variant>
      <vt:variant>
        <vt:lpwstr>_Toc222160128</vt:lpwstr>
      </vt:variant>
      <vt:variant>
        <vt:i4>1441847</vt:i4>
      </vt:variant>
      <vt:variant>
        <vt:i4>455</vt:i4>
      </vt:variant>
      <vt:variant>
        <vt:i4>0</vt:i4>
      </vt:variant>
      <vt:variant>
        <vt:i4>5</vt:i4>
      </vt:variant>
      <vt:variant>
        <vt:lpwstr/>
      </vt:variant>
      <vt:variant>
        <vt:lpwstr>_Toc222160127</vt:lpwstr>
      </vt:variant>
      <vt:variant>
        <vt:i4>1441847</vt:i4>
      </vt:variant>
      <vt:variant>
        <vt:i4>452</vt:i4>
      </vt:variant>
      <vt:variant>
        <vt:i4>0</vt:i4>
      </vt:variant>
      <vt:variant>
        <vt:i4>5</vt:i4>
      </vt:variant>
      <vt:variant>
        <vt:lpwstr/>
      </vt:variant>
      <vt:variant>
        <vt:lpwstr>_Toc222160126</vt:lpwstr>
      </vt:variant>
      <vt:variant>
        <vt:i4>1441847</vt:i4>
      </vt:variant>
      <vt:variant>
        <vt:i4>446</vt:i4>
      </vt:variant>
      <vt:variant>
        <vt:i4>0</vt:i4>
      </vt:variant>
      <vt:variant>
        <vt:i4>5</vt:i4>
      </vt:variant>
      <vt:variant>
        <vt:lpwstr/>
      </vt:variant>
      <vt:variant>
        <vt:lpwstr>_Toc222160125</vt:lpwstr>
      </vt:variant>
      <vt:variant>
        <vt:i4>1441847</vt:i4>
      </vt:variant>
      <vt:variant>
        <vt:i4>440</vt:i4>
      </vt:variant>
      <vt:variant>
        <vt:i4>0</vt:i4>
      </vt:variant>
      <vt:variant>
        <vt:i4>5</vt:i4>
      </vt:variant>
      <vt:variant>
        <vt:lpwstr/>
      </vt:variant>
      <vt:variant>
        <vt:lpwstr>_Toc222160124</vt:lpwstr>
      </vt:variant>
      <vt:variant>
        <vt:i4>1441847</vt:i4>
      </vt:variant>
      <vt:variant>
        <vt:i4>434</vt:i4>
      </vt:variant>
      <vt:variant>
        <vt:i4>0</vt:i4>
      </vt:variant>
      <vt:variant>
        <vt:i4>5</vt:i4>
      </vt:variant>
      <vt:variant>
        <vt:lpwstr/>
      </vt:variant>
      <vt:variant>
        <vt:lpwstr>_Toc222160123</vt:lpwstr>
      </vt:variant>
      <vt:variant>
        <vt:i4>1441847</vt:i4>
      </vt:variant>
      <vt:variant>
        <vt:i4>428</vt:i4>
      </vt:variant>
      <vt:variant>
        <vt:i4>0</vt:i4>
      </vt:variant>
      <vt:variant>
        <vt:i4>5</vt:i4>
      </vt:variant>
      <vt:variant>
        <vt:lpwstr/>
      </vt:variant>
      <vt:variant>
        <vt:lpwstr>_Toc222160122</vt:lpwstr>
      </vt:variant>
      <vt:variant>
        <vt:i4>1441847</vt:i4>
      </vt:variant>
      <vt:variant>
        <vt:i4>422</vt:i4>
      </vt:variant>
      <vt:variant>
        <vt:i4>0</vt:i4>
      </vt:variant>
      <vt:variant>
        <vt:i4>5</vt:i4>
      </vt:variant>
      <vt:variant>
        <vt:lpwstr/>
      </vt:variant>
      <vt:variant>
        <vt:lpwstr>_Toc222160121</vt:lpwstr>
      </vt:variant>
      <vt:variant>
        <vt:i4>1441847</vt:i4>
      </vt:variant>
      <vt:variant>
        <vt:i4>416</vt:i4>
      </vt:variant>
      <vt:variant>
        <vt:i4>0</vt:i4>
      </vt:variant>
      <vt:variant>
        <vt:i4>5</vt:i4>
      </vt:variant>
      <vt:variant>
        <vt:lpwstr/>
      </vt:variant>
      <vt:variant>
        <vt:lpwstr>_Toc222160120</vt:lpwstr>
      </vt:variant>
      <vt:variant>
        <vt:i4>1376311</vt:i4>
      </vt:variant>
      <vt:variant>
        <vt:i4>410</vt:i4>
      </vt:variant>
      <vt:variant>
        <vt:i4>0</vt:i4>
      </vt:variant>
      <vt:variant>
        <vt:i4>5</vt:i4>
      </vt:variant>
      <vt:variant>
        <vt:lpwstr/>
      </vt:variant>
      <vt:variant>
        <vt:lpwstr>_Toc222160119</vt:lpwstr>
      </vt:variant>
      <vt:variant>
        <vt:i4>1376311</vt:i4>
      </vt:variant>
      <vt:variant>
        <vt:i4>404</vt:i4>
      </vt:variant>
      <vt:variant>
        <vt:i4>0</vt:i4>
      </vt:variant>
      <vt:variant>
        <vt:i4>5</vt:i4>
      </vt:variant>
      <vt:variant>
        <vt:lpwstr/>
      </vt:variant>
      <vt:variant>
        <vt:lpwstr>_Toc222160118</vt:lpwstr>
      </vt:variant>
      <vt:variant>
        <vt:i4>1376311</vt:i4>
      </vt:variant>
      <vt:variant>
        <vt:i4>398</vt:i4>
      </vt:variant>
      <vt:variant>
        <vt:i4>0</vt:i4>
      </vt:variant>
      <vt:variant>
        <vt:i4>5</vt:i4>
      </vt:variant>
      <vt:variant>
        <vt:lpwstr/>
      </vt:variant>
      <vt:variant>
        <vt:lpwstr>_Toc222160117</vt:lpwstr>
      </vt:variant>
      <vt:variant>
        <vt:i4>1376311</vt:i4>
      </vt:variant>
      <vt:variant>
        <vt:i4>392</vt:i4>
      </vt:variant>
      <vt:variant>
        <vt:i4>0</vt:i4>
      </vt:variant>
      <vt:variant>
        <vt:i4>5</vt:i4>
      </vt:variant>
      <vt:variant>
        <vt:lpwstr/>
      </vt:variant>
      <vt:variant>
        <vt:lpwstr>_Toc222160116</vt:lpwstr>
      </vt:variant>
      <vt:variant>
        <vt:i4>1376311</vt:i4>
      </vt:variant>
      <vt:variant>
        <vt:i4>386</vt:i4>
      </vt:variant>
      <vt:variant>
        <vt:i4>0</vt:i4>
      </vt:variant>
      <vt:variant>
        <vt:i4>5</vt:i4>
      </vt:variant>
      <vt:variant>
        <vt:lpwstr/>
      </vt:variant>
      <vt:variant>
        <vt:lpwstr>_Toc222160115</vt:lpwstr>
      </vt:variant>
      <vt:variant>
        <vt:i4>1376311</vt:i4>
      </vt:variant>
      <vt:variant>
        <vt:i4>380</vt:i4>
      </vt:variant>
      <vt:variant>
        <vt:i4>0</vt:i4>
      </vt:variant>
      <vt:variant>
        <vt:i4>5</vt:i4>
      </vt:variant>
      <vt:variant>
        <vt:lpwstr/>
      </vt:variant>
      <vt:variant>
        <vt:lpwstr>_Toc222160114</vt:lpwstr>
      </vt:variant>
      <vt:variant>
        <vt:i4>1376311</vt:i4>
      </vt:variant>
      <vt:variant>
        <vt:i4>374</vt:i4>
      </vt:variant>
      <vt:variant>
        <vt:i4>0</vt:i4>
      </vt:variant>
      <vt:variant>
        <vt:i4>5</vt:i4>
      </vt:variant>
      <vt:variant>
        <vt:lpwstr/>
      </vt:variant>
      <vt:variant>
        <vt:lpwstr>_Toc222160113</vt:lpwstr>
      </vt:variant>
      <vt:variant>
        <vt:i4>1376311</vt:i4>
      </vt:variant>
      <vt:variant>
        <vt:i4>368</vt:i4>
      </vt:variant>
      <vt:variant>
        <vt:i4>0</vt:i4>
      </vt:variant>
      <vt:variant>
        <vt:i4>5</vt:i4>
      </vt:variant>
      <vt:variant>
        <vt:lpwstr/>
      </vt:variant>
      <vt:variant>
        <vt:lpwstr>_Toc222160112</vt:lpwstr>
      </vt:variant>
      <vt:variant>
        <vt:i4>1376311</vt:i4>
      </vt:variant>
      <vt:variant>
        <vt:i4>362</vt:i4>
      </vt:variant>
      <vt:variant>
        <vt:i4>0</vt:i4>
      </vt:variant>
      <vt:variant>
        <vt:i4>5</vt:i4>
      </vt:variant>
      <vt:variant>
        <vt:lpwstr/>
      </vt:variant>
      <vt:variant>
        <vt:lpwstr>_Toc222160111</vt:lpwstr>
      </vt:variant>
      <vt:variant>
        <vt:i4>1376311</vt:i4>
      </vt:variant>
      <vt:variant>
        <vt:i4>356</vt:i4>
      </vt:variant>
      <vt:variant>
        <vt:i4>0</vt:i4>
      </vt:variant>
      <vt:variant>
        <vt:i4>5</vt:i4>
      </vt:variant>
      <vt:variant>
        <vt:lpwstr/>
      </vt:variant>
      <vt:variant>
        <vt:lpwstr>_Toc222160110</vt:lpwstr>
      </vt:variant>
      <vt:variant>
        <vt:i4>1310775</vt:i4>
      </vt:variant>
      <vt:variant>
        <vt:i4>350</vt:i4>
      </vt:variant>
      <vt:variant>
        <vt:i4>0</vt:i4>
      </vt:variant>
      <vt:variant>
        <vt:i4>5</vt:i4>
      </vt:variant>
      <vt:variant>
        <vt:lpwstr/>
      </vt:variant>
      <vt:variant>
        <vt:lpwstr>_Toc222160109</vt:lpwstr>
      </vt:variant>
      <vt:variant>
        <vt:i4>1310775</vt:i4>
      </vt:variant>
      <vt:variant>
        <vt:i4>344</vt:i4>
      </vt:variant>
      <vt:variant>
        <vt:i4>0</vt:i4>
      </vt:variant>
      <vt:variant>
        <vt:i4>5</vt:i4>
      </vt:variant>
      <vt:variant>
        <vt:lpwstr/>
      </vt:variant>
      <vt:variant>
        <vt:lpwstr>_Toc222160108</vt:lpwstr>
      </vt:variant>
      <vt:variant>
        <vt:i4>1310775</vt:i4>
      </vt:variant>
      <vt:variant>
        <vt:i4>338</vt:i4>
      </vt:variant>
      <vt:variant>
        <vt:i4>0</vt:i4>
      </vt:variant>
      <vt:variant>
        <vt:i4>5</vt:i4>
      </vt:variant>
      <vt:variant>
        <vt:lpwstr/>
      </vt:variant>
      <vt:variant>
        <vt:lpwstr>_Toc222160107</vt:lpwstr>
      </vt:variant>
      <vt:variant>
        <vt:i4>1310775</vt:i4>
      </vt:variant>
      <vt:variant>
        <vt:i4>332</vt:i4>
      </vt:variant>
      <vt:variant>
        <vt:i4>0</vt:i4>
      </vt:variant>
      <vt:variant>
        <vt:i4>5</vt:i4>
      </vt:variant>
      <vt:variant>
        <vt:lpwstr/>
      </vt:variant>
      <vt:variant>
        <vt:lpwstr>_Toc222160106</vt:lpwstr>
      </vt:variant>
      <vt:variant>
        <vt:i4>1310775</vt:i4>
      </vt:variant>
      <vt:variant>
        <vt:i4>326</vt:i4>
      </vt:variant>
      <vt:variant>
        <vt:i4>0</vt:i4>
      </vt:variant>
      <vt:variant>
        <vt:i4>5</vt:i4>
      </vt:variant>
      <vt:variant>
        <vt:lpwstr/>
      </vt:variant>
      <vt:variant>
        <vt:lpwstr>_Toc222160105</vt:lpwstr>
      </vt:variant>
      <vt:variant>
        <vt:i4>1310775</vt:i4>
      </vt:variant>
      <vt:variant>
        <vt:i4>320</vt:i4>
      </vt:variant>
      <vt:variant>
        <vt:i4>0</vt:i4>
      </vt:variant>
      <vt:variant>
        <vt:i4>5</vt:i4>
      </vt:variant>
      <vt:variant>
        <vt:lpwstr/>
      </vt:variant>
      <vt:variant>
        <vt:lpwstr>_Toc222160104</vt:lpwstr>
      </vt:variant>
      <vt:variant>
        <vt:i4>1310775</vt:i4>
      </vt:variant>
      <vt:variant>
        <vt:i4>314</vt:i4>
      </vt:variant>
      <vt:variant>
        <vt:i4>0</vt:i4>
      </vt:variant>
      <vt:variant>
        <vt:i4>5</vt:i4>
      </vt:variant>
      <vt:variant>
        <vt:lpwstr/>
      </vt:variant>
      <vt:variant>
        <vt:lpwstr>_Toc222160103</vt:lpwstr>
      </vt:variant>
      <vt:variant>
        <vt:i4>1310775</vt:i4>
      </vt:variant>
      <vt:variant>
        <vt:i4>308</vt:i4>
      </vt:variant>
      <vt:variant>
        <vt:i4>0</vt:i4>
      </vt:variant>
      <vt:variant>
        <vt:i4>5</vt:i4>
      </vt:variant>
      <vt:variant>
        <vt:lpwstr/>
      </vt:variant>
      <vt:variant>
        <vt:lpwstr>_Toc222160102</vt:lpwstr>
      </vt:variant>
      <vt:variant>
        <vt:i4>1310775</vt:i4>
      </vt:variant>
      <vt:variant>
        <vt:i4>302</vt:i4>
      </vt:variant>
      <vt:variant>
        <vt:i4>0</vt:i4>
      </vt:variant>
      <vt:variant>
        <vt:i4>5</vt:i4>
      </vt:variant>
      <vt:variant>
        <vt:lpwstr/>
      </vt:variant>
      <vt:variant>
        <vt:lpwstr>_Toc222160101</vt:lpwstr>
      </vt:variant>
      <vt:variant>
        <vt:i4>1310775</vt:i4>
      </vt:variant>
      <vt:variant>
        <vt:i4>296</vt:i4>
      </vt:variant>
      <vt:variant>
        <vt:i4>0</vt:i4>
      </vt:variant>
      <vt:variant>
        <vt:i4>5</vt:i4>
      </vt:variant>
      <vt:variant>
        <vt:lpwstr/>
      </vt:variant>
      <vt:variant>
        <vt:lpwstr>_Toc222160100</vt:lpwstr>
      </vt:variant>
      <vt:variant>
        <vt:i4>1900598</vt:i4>
      </vt:variant>
      <vt:variant>
        <vt:i4>290</vt:i4>
      </vt:variant>
      <vt:variant>
        <vt:i4>0</vt:i4>
      </vt:variant>
      <vt:variant>
        <vt:i4>5</vt:i4>
      </vt:variant>
      <vt:variant>
        <vt:lpwstr/>
      </vt:variant>
      <vt:variant>
        <vt:lpwstr>_Toc222160099</vt:lpwstr>
      </vt:variant>
      <vt:variant>
        <vt:i4>1900598</vt:i4>
      </vt:variant>
      <vt:variant>
        <vt:i4>284</vt:i4>
      </vt:variant>
      <vt:variant>
        <vt:i4>0</vt:i4>
      </vt:variant>
      <vt:variant>
        <vt:i4>5</vt:i4>
      </vt:variant>
      <vt:variant>
        <vt:lpwstr/>
      </vt:variant>
      <vt:variant>
        <vt:lpwstr>_Toc222160098</vt:lpwstr>
      </vt:variant>
      <vt:variant>
        <vt:i4>1900598</vt:i4>
      </vt:variant>
      <vt:variant>
        <vt:i4>278</vt:i4>
      </vt:variant>
      <vt:variant>
        <vt:i4>0</vt:i4>
      </vt:variant>
      <vt:variant>
        <vt:i4>5</vt:i4>
      </vt:variant>
      <vt:variant>
        <vt:lpwstr/>
      </vt:variant>
      <vt:variant>
        <vt:lpwstr>_Toc222160097</vt:lpwstr>
      </vt:variant>
      <vt:variant>
        <vt:i4>1900598</vt:i4>
      </vt:variant>
      <vt:variant>
        <vt:i4>272</vt:i4>
      </vt:variant>
      <vt:variant>
        <vt:i4>0</vt:i4>
      </vt:variant>
      <vt:variant>
        <vt:i4>5</vt:i4>
      </vt:variant>
      <vt:variant>
        <vt:lpwstr/>
      </vt:variant>
      <vt:variant>
        <vt:lpwstr>_Toc222160096</vt:lpwstr>
      </vt:variant>
      <vt:variant>
        <vt:i4>1900598</vt:i4>
      </vt:variant>
      <vt:variant>
        <vt:i4>266</vt:i4>
      </vt:variant>
      <vt:variant>
        <vt:i4>0</vt:i4>
      </vt:variant>
      <vt:variant>
        <vt:i4>5</vt:i4>
      </vt:variant>
      <vt:variant>
        <vt:lpwstr/>
      </vt:variant>
      <vt:variant>
        <vt:lpwstr>_Toc222160095</vt:lpwstr>
      </vt:variant>
      <vt:variant>
        <vt:i4>1900598</vt:i4>
      </vt:variant>
      <vt:variant>
        <vt:i4>260</vt:i4>
      </vt:variant>
      <vt:variant>
        <vt:i4>0</vt:i4>
      </vt:variant>
      <vt:variant>
        <vt:i4>5</vt:i4>
      </vt:variant>
      <vt:variant>
        <vt:lpwstr/>
      </vt:variant>
      <vt:variant>
        <vt:lpwstr>_Toc222160094</vt:lpwstr>
      </vt:variant>
      <vt:variant>
        <vt:i4>1900598</vt:i4>
      </vt:variant>
      <vt:variant>
        <vt:i4>254</vt:i4>
      </vt:variant>
      <vt:variant>
        <vt:i4>0</vt:i4>
      </vt:variant>
      <vt:variant>
        <vt:i4>5</vt:i4>
      </vt:variant>
      <vt:variant>
        <vt:lpwstr/>
      </vt:variant>
      <vt:variant>
        <vt:lpwstr>_Toc222160093</vt:lpwstr>
      </vt:variant>
      <vt:variant>
        <vt:i4>1900598</vt:i4>
      </vt:variant>
      <vt:variant>
        <vt:i4>248</vt:i4>
      </vt:variant>
      <vt:variant>
        <vt:i4>0</vt:i4>
      </vt:variant>
      <vt:variant>
        <vt:i4>5</vt:i4>
      </vt:variant>
      <vt:variant>
        <vt:lpwstr/>
      </vt:variant>
      <vt:variant>
        <vt:lpwstr>_Toc222160092</vt:lpwstr>
      </vt:variant>
      <vt:variant>
        <vt:i4>1900598</vt:i4>
      </vt:variant>
      <vt:variant>
        <vt:i4>242</vt:i4>
      </vt:variant>
      <vt:variant>
        <vt:i4>0</vt:i4>
      </vt:variant>
      <vt:variant>
        <vt:i4>5</vt:i4>
      </vt:variant>
      <vt:variant>
        <vt:lpwstr/>
      </vt:variant>
      <vt:variant>
        <vt:lpwstr>_Toc222160091</vt:lpwstr>
      </vt:variant>
      <vt:variant>
        <vt:i4>1900598</vt:i4>
      </vt:variant>
      <vt:variant>
        <vt:i4>236</vt:i4>
      </vt:variant>
      <vt:variant>
        <vt:i4>0</vt:i4>
      </vt:variant>
      <vt:variant>
        <vt:i4>5</vt:i4>
      </vt:variant>
      <vt:variant>
        <vt:lpwstr/>
      </vt:variant>
      <vt:variant>
        <vt:lpwstr>_Toc222160090</vt:lpwstr>
      </vt:variant>
      <vt:variant>
        <vt:i4>1835062</vt:i4>
      </vt:variant>
      <vt:variant>
        <vt:i4>230</vt:i4>
      </vt:variant>
      <vt:variant>
        <vt:i4>0</vt:i4>
      </vt:variant>
      <vt:variant>
        <vt:i4>5</vt:i4>
      </vt:variant>
      <vt:variant>
        <vt:lpwstr/>
      </vt:variant>
      <vt:variant>
        <vt:lpwstr>_Toc222160089</vt:lpwstr>
      </vt:variant>
      <vt:variant>
        <vt:i4>1835062</vt:i4>
      </vt:variant>
      <vt:variant>
        <vt:i4>224</vt:i4>
      </vt:variant>
      <vt:variant>
        <vt:i4>0</vt:i4>
      </vt:variant>
      <vt:variant>
        <vt:i4>5</vt:i4>
      </vt:variant>
      <vt:variant>
        <vt:lpwstr/>
      </vt:variant>
      <vt:variant>
        <vt:lpwstr>_Toc222160088</vt:lpwstr>
      </vt:variant>
      <vt:variant>
        <vt:i4>1835062</vt:i4>
      </vt:variant>
      <vt:variant>
        <vt:i4>218</vt:i4>
      </vt:variant>
      <vt:variant>
        <vt:i4>0</vt:i4>
      </vt:variant>
      <vt:variant>
        <vt:i4>5</vt:i4>
      </vt:variant>
      <vt:variant>
        <vt:lpwstr/>
      </vt:variant>
      <vt:variant>
        <vt:lpwstr>_Toc222160087</vt:lpwstr>
      </vt:variant>
      <vt:variant>
        <vt:i4>1835062</vt:i4>
      </vt:variant>
      <vt:variant>
        <vt:i4>212</vt:i4>
      </vt:variant>
      <vt:variant>
        <vt:i4>0</vt:i4>
      </vt:variant>
      <vt:variant>
        <vt:i4>5</vt:i4>
      </vt:variant>
      <vt:variant>
        <vt:lpwstr/>
      </vt:variant>
      <vt:variant>
        <vt:lpwstr>_Toc222160086</vt:lpwstr>
      </vt:variant>
      <vt:variant>
        <vt:i4>1835062</vt:i4>
      </vt:variant>
      <vt:variant>
        <vt:i4>206</vt:i4>
      </vt:variant>
      <vt:variant>
        <vt:i4>0</vt:i4>
      </vt:variant>
      <vt:variant>
        <vt:i4>5</vt:i4>
      </vt:variant>
      <vt:variant>
        <vt:lpwstr/>
      </vt:variant>
      <vt:variant>
        <vt:lpwstr>_Toc222160085</vt:lpwstr>
      </vt:variant>
      <vt:variant>
        <vt:i4>1835062</vt:i4>
      </vt:variant>
      <vt:variant>
        <vt:i4>200</vt:i4>
      </vt:variant>
      <vt:variant>
        <vt:i4>0</vt:i4>
      </vt:variant>
      <vt:variant>
        <vt:i4>5</vt:i4>
      </vt:variant>
      <vt:variant>
        <vt:lpwstr/>
      </vt:variant>
      <vt:variant>
        <vt:lpwstr>_Toc222160084</vt:lpwstr>
      </vt:variant>
      <vt:variant>
        <vt:i4>1835062</vt:i4>
      </vt:variant>
      <vt:variant>
        <vt:i4>194</vt:i4>
      </vt:variant>
      <vt:variant>
        <vt:i4>0</vt:i4>
      </vt:variant>
      <vt:variant>
        <vt:i4>5</vt:i4>
      </vt:variant>
      <vt:variant>
        <vt:lpwstr/>
      </vt:variant>
      <vt:variant>
        <vt:lpwstr>_Toc222160083</vt:lpwstr>
      </vt:variant>
      <vt:variant>
        <vt:i4>1835062</vt:i4>
      </vt:variant>
      <vt:variant>
        <vt:i4>188</vt:i4>
      </vt:variant>
      <vt:variant>
        <vt:i4>0</vt:i4>
      </vt:variant>
      <vt:variant>
        <vt:i4>5</vt:i4>
      </vt:variant>
      <vt:variant>
        <vt:lpwstr/>
      </vt:variant>
      <vt:variant>
        <vt:lpwstr>_Toc222160082</vt:lpwstr>
      </vt:variant>
      <vt:variant>
        <vt:i4>1835062</vt:i4>
      </vt:variant>
      <vt:variant>
        <vt:i4>182</vt:i4>
      </vt:variant>
      <vt:variant>
        <vt:i4>0</vt:i4>
      </vt:variant>
      <vt:variant>
        <vt:i4>5</vt:i4>
      </vt:variant>
      <vt:variant>
        <vt:lpwstr/>
      </vt:variant>
      <vt:variant>
        <vt:lpwstr>_Toc222160081</vt:lpwstr>
      </vt:variant>
      <vt:variant>
        <vt:i4>1835062</vt:i4>
      </vt:variant>
      <vt:variant>
        <vt:i4>176</vt:i4>
      </vt:variant>
      <vt:variant>
        <vt:i4>0</vt:i4>
      </vt:variant>
      <vt:variant>
        <vt:i4>5</vt:i4>
      </vt:variant>
      <vt:variant>
        <vt:lpwstr/>
      </vt:variant>
      <vt:variant>
        <vt:lpwstr>_Toc222160080</vt:lpwstr>
      </vt:variant>
      <vt:variant>
        <vt:i4>1245238</vt:i4>
      </vt:variant>
      <vt:variant>
        <vt:i4>170</vt:i4>
      </vt:variant>
      <vt:variant>
        <vt:i4>0</vt:i4>
      </vt:variant>
      <vt:variant>
        <vt:i4>5</vt:i4>
      </vt:variant>
      <vt:variant>
        <vt:lpwstr/>
      </vt:variant>
      <vt:variant>
        <vt:lpwstr>_Toc222160079</vt:lpwstr>
      </vt:variant>
      <vt:variant>
        <vt:i4>1245238</vt:i4>
      </vt:variant>
      <vt:variant>
        <vt:i4>164</vt:i4>
      </vt:variant>
      <vt:variant>
        <vt:i4>0</vt:i4>
      </vt:variant>
      <vt:variant>
        <vt:i4>5</vt:i4>
      </vt:variant>
      <vt:variant>
        <vt:lpwstr/>
      </vt:variant>
      <vt:variant>
        <vt:lpwstr>_Toc222160078</vt:lpwstr>
      </vt:variant>
      <vt:variant>
        <vt:i4>1245238</vt:i4>
      </vt:variant>
      <vt:variant>
        <vt:i4>158</vt:i4>
      </vt:variant>
      <vt:variant>
        <vt:i4>0</vt:i4>
      </vt:variant>
      <vt:variant>
        <vt:i4>5</vt:i4>
      </vt:variant>
      <vt:variant>
        <vt:lpwstr/>
      </vt:variant>
      <vt:variant>
        <vt:lpwstr>_Toc222160077</vt:lpwstr>
      </vt:variant>
      <vt:variant>
        <vt:i4>1245238</vt:i4>
      </vt:variant>
      <vt:variant>
        <vt:i4>152</vt:i4>
      </vt:variant>
      <vt:variant>
        <vt:i4>0</vt:i4>
      </vt:variant>
      <vt:variant>
        <vt:i4>5</vt:i4>
      </vt:variant>
      <vt:variant>
        <vt:lpwstr/>
      </vt:variant>
      <vt:variant>
        <vt:lpwstr>_Toc222160076</vt:lpwstr>
      </vt:variant>
      <vt:variant>
        <vt:i4>1245238</vt:i4>
      </vt:variant>
      <vt:variant>
        <vt:i4>146</vt:i4>
      </vt:variant>
      <vt:variant>
        <vt:i4>0</vt:i4>
      </vt:variant>
      <vt:variant>
        <vt:i4>5</vt:i4>
      </vt:variant>
      <vt:variant>
        <vt:lpwstr/>
      </vt:variant>
      <vt:variant>
        <vt:lpwstr>_Toc222160075</vt:lpwstr>
      </vt:variant>
      <vt:variant>
        <vt:i4>1245238</vt:i4>
      </vt:variant>
      <vt:variant>
        <vt:i4>140</vt:i4>
      </vt:variant>
      <vt:variant>
        <vt:i4>0</vt:i4>
      </vt:variant>
      <vt:variant>
        <vt:i4>5</vt:i4>
      </vt:variant>
      <vt:variant>
        <vt:lpwstr/>
      </vt:variant>
      <vt:variant>
        <vt:lpwstr>_Toc222160074</vt:lpwstr>
      </vt:variant>
      <vt:variant>
        <vt:i4>1245238</vt:i4>
      </vt:variant>
      <vt:variant>
        <vt:i4>134</vt:i4>
      </vt:variant>
      <vt:variant>
        <vt:i4>0</vt:i4>
      </vt:variant>
      <vt:variant>
        <vt:i4>5</vt:i4>
      </vt:variant>
      <vt:variant>
        <vt:lpwstr/>
      </vt:variant>
      <vt:variant>
        <vt:lpwstr>_Toc222160073</vt:lpwstr>
      </vt:variant>
      <vt:variant>
        <vt:i4>1245238</vt:i4>
      </vt:variant>
      <vt:variant>
        <vt:i4>128</vt:i4>
      </vt:variant>
      <vt:variant>
        <vt:i4>0</vt:i4>
      </vt:variant>
      <vt:variant>
        <vt:i4>5</vt:i4>
      </vt:variant>
      <vt:variant>
        <vt:lpwstr/>
      </vt:variant>
      <vt:variant>
        <vt:lpwstr>_Toc222160072</vt:lpwstr>
      </vt:variant>
      <vt:variant>
        <vt:i4>1245238</vt:i4>
      </vt:variant>
      <vt:variant>
        <vt:i4>122</vt:i4>
      </vt:variant>
      <vt:variant>
        <vt:i4>0</vt:i4>
      </vt:variant>
      <vt:variant>
        <vt:i4>5</vt:i4>
      </vt:variant>
      <vt:variant>
        <vt:lpwstr/>
      </vt:variant>
      <vt:variant>
        <vt:lpwstr>_Toc222160071</vt:lpwstr>
      </vt:variant>
      <vt:variant>
        <vt:i4>1245238</vt:i4>
      </vt:variant>
      <vt:variant>
        <vt:i4>116</vt:i4>
      </vt:variant>
      <vt:variant>
        <vt:i4>0</vt:i4>
      </vt:variant>
      <vt:variant>
        <vt:i4>5</vt:i4>
      </vt:variant>
      <vt:variant>
        <vt:lpwstr/>
      </vt:variant>
      <vt:variant>
        <vt:lpwstr>_Toc222160070</vt:lpwstr>
      </vt:variant>
      <vt:variant>
        <vt:i4>1179702</vt:i4>
      </vt:variant>
      <vt:variant>
        <vt:i4>110</vt:i4>
      </vt:variant>
      <vt:variant>
        <vt:i4>0</vt:i4>
      </vt:variant>
      <vt:variant>
        <vt:i4>5</vt:i4>
      </vt:variant>
      <vt:variant>
        <vt:lpwstr/>
      </vt:variant>
      <vt:variant>
        <vt:lpwstr>_Toc222160069</vt:lpwstr>
      </vt:variant>
      <vt:variant>
        <vt:i4>1179702</vt:i4>
      </vt:variant>
      <vt:variant>
        <vt:i4>104</vt:i4>
      </vt:variant>
      <vt:variant>
        <vt:i4>0</vt:i4>
      </vt:variant>
      <vt:variant>
        <vt:i4>5</vt:i4>
      </vt:variant>
      <vt:variant>
        <vt:lpwstr/>
      </vt:variant>
      <vt:variant>
        <vt:lpwstr>_Toc222160068</vt:lpwstr>
      </vt:variant>
      <vt:variant>
        <vt:i4>1179702</vt:i4>
      </vt:variant>
      <vt:variant>
        <vt:i4>98</vt:i4>
      </vt:variant>
      <vt:variant>
        <vt:i4>0</vt:i4>
      </vt:variant>
      <vt:variant>
        <vt:i4>5</vt:i4>
      </vt:variant>
      <vt:variant>
        <vt:lpwstr/>
      </vt:variant>
      <vt:variant>
        <vt:lpwstr>_Toc222160067</vt:lpwstr>
      </vt:variant>
      <vt:variant>
        <vt:i4>1179702</vt:i4>
      </vt:variant>
      <vt:variant>
        <vt:i4>92</vt:i4>
      </vt:variant>
      <vt:variant>
        <vt:i4>0</vt:i4>
      </vt:variant>
      <vt:variant>
        <vt:i4>5</vt:i4>
      </vt:variant>
      <vt:variant>
        <vt:lpwstr/>
      </vt:variant>
      <vt:variant>
        <vt:lpwstr>_Toc222160066</vt:lpwstr>
      </vt:variant>
      <vt:variant>
        <vt:i4>1179702</vt:i4>
      </vt:variant>
      <vt:variant>
        <vt:i4>86</vt:i4>
      </vt:variant>
      <vt:variant>
        <vt:i4>0</vt:i4>
      </vt:variant>
      <vt:variant>
        <vt:i4>5</vt:i4>
      </vt:variant>
      <vt:variant>
        <vt:lpwstr/>
      </vt:variant>
      <vt:variant>
        <vt:lpwstr>_Toc222160065</vt:lpwstr>
      </vt:variant>
      <vt:variant>
        <vt:i4>1179702</vt:i4>
      </vt:variant>
      <vt:variant>
        <vt:i4>80</vt:i4>
      </vt:variant>
      <vt:variant>
        <vt:i4>0</vt:i4>
      </vt:variant>
      <vt:variant>
        <vt:i4>5</vt:i4>
      </vt:variant>
      <vt:variant>
        <vt:lpwstr/>
      </vt:variant>
      <vt:variant>
        <vt:lpwstr>_Toc222160064</vt:lpwstr>
      </vt:variant>
      <vt:variant>
        <vt:i4>1179702</vt:i4>
      </vt:variant>
      <vt:variant>
        <vt:i4>74</vt:i4>
      </vt:variant>
      <vt:variant>
        <vt:i4>0</vt:i4>
      </vt:variant>
      <vt:variant>
        <vt:i4>5</vt:i4>
      </vt:variant>
      <vt:variant>
        <vt:lpwstr/>
      </vt:variant>
      <vt:variant>
        <vt:lpwstr>_Toc222160063</vt:lpwstr>
      </vt:variant>
      <vt:variant>
        <vt:i4>1179702</vt:i4>
      </vt:variant>
      <vt:variant>
        <vt:i4>68</vt:i4>
      </vt:variant>
      <vt:variant>
        <vt:i4>0</vt:i4>
      </vt:variant>
      <vt:variant>
        <vt:i4>5</vt:i4>
      </vt:variant>
      <vt:variant>
        <vt:lpwstr/>
      </vt:variant>
      <vt:variant>
        <vt:lpwstr>_Toc222160062</vt:lpwstr>
      </vt:variant>
      <vt:variant>
        <vt:i4>1179702</vt:i4>
      </vt:variant>
      <vt:variant>
        <vt:i4>62</vt:i4>
      </vt:variant>
      <vt:variant>
        <vt:i4>0</vt:i4>
      </vt:variant>
      <vt:variant>
        <vt:i4>5</vt:i4>
      </vt:variant>
      <vt:variant>
        <vt:lpwstr/>
      </vt:variant>
      <vt:variant>
        <vt:lpwstr>_Toc222160061</vt:lpwstr>
      </vt:variant>
      <vt:variant>
        <vt:i4>1179702</vt:i4>
      </vt:variant>
      <vt:variant>
        <vt:i4>56</vt:i4>
      </vt:variant>
      <vt:variant>
        <vt:i4>0</vt:i4>
      </vt:variant>
      <vt:variant>
        <vt:i4>5</vt:i4>
      </vt:variant>
      <vt:variant>
        <vt:lpwstr/>
      </vt:variant>
      <vt:variant>
        <vt:lpwstr>_Toc222160060</vt:lpwstr>
      </vt:variant>
      <vt:variant>
        <vt:i4>1114166</vt:i4>
      </vt:variant>
      <vt:variant>
        <vt:i4>50</vt:i4>
      </vt:variant>
      <vt:variant>
        <vt:i4>0</vt:i4>
      </vt:variant>
      <vt:variant>
        <vt:i4>5</vt:i4>
      </vt:variant>
      <vt:variant>
        <vt:lpwstr/>
      </vt:variant>
      <vt:variant>
        <vt:lpwstr>_Toc222160059</vt:lpwstr>
      </vt:variant>
      <vt:variant>
        <vt:i4>1114166</vt:i4>
      </vt:variant>
      <vt:variant>
        <vt:i4>44</vt:i4>
      </vt:variant>
      <vt:variant>
        <vt:i4>0</vt:i4>
      </vt:variant>
      <vt:variant>
        <vt:i4>5</vt:i4>
      </vt:variant>
      <vt:variant>
        <vt:lpwstr/>
      </vt:variant>
      <vt:variant>
        <vt:lpwstr>_Toc222160058</vt:lpwstr>
      </vt:variant>
      <vt:variant>
        <vt:i4>1114166</vt:i4>
      </vt:variant>
      <vt:variant>
        <vt:i4>38</vt:i4>
      </vt:variant>
      <vt:variant>
        <vt:i4>0</vt:i4>
      </vt:variant>
      <vt:variant>
        <vt:i4>5</vt:i4>
      </vt:variant>
      <vt:variant>
        <vt:lpwstr/>
      </vt:variant>
      <vt:variant>
        <vt:lpwstr>_Toc222160057</vt:lpwstr>
      </vt:variant>
      <vt:variant>
        <vt:i4>1114166</vt:i4>
      </vt:variant>
      <vt:variant>
        <vt:i4>32</vt:i4>
      </vt:variant>
      <vt:variant>
        <vt:i4>0</vt:i4>
      </vt:variant>
      <vt:variant>
        <vt:i4>5</vt:i4>
      </vt:variant>
      <vt:variant>
        <vt:lpwstr/>
      </vt:variant>
      <vt:variant>
        <vt:lpwstr>_Toc222160056</vt:lpwstr>
      </vt:variant>
      <vt:variant>
        <vt:i4>1114166</vt:i4>
      </vt:variant>
      <vt:variant>
        <vt:i4>26</vt:i4>
      </vt:variant>
      <vt:variant>
        <vt:i4>0</vt:i4>
      </vt:variant>
      <vt:variant>
        <vt:i4>5</vt:i4>
      </vt:variant>
      <vt:variant>
        <vt:lpwstr/>
      </vt:variant>
      <vt:variant>
        <vt:lpwstr>_Toc222160055</vt:lpwstr>
      </vt:variant>
      <vt:variant>
        <vt:i4>1114166</vt:i4>
      </vt:variant>
      <vt:variant>
        <vt:i4>20</vt:i4>
      </vt:variant>
      <vt:variant>
        <vt:i4>0</vt:i4>
      </vt:variant>
      <vt:variant>
        <vt:i4>5</vt:i4>
      </vt:variant>
      <vt:variant>
        <vt:lpwstr/>
      </vt:variant>
      <vt:variant>
        <vt:lpwstr>_Toc222160054</vt:lpwstr>
      </vt:variant>
      <vt:variant>
        <vt:i4>1114166</vt:i4>
      </vt:variant>
      <vt:variant>
        <vt:i4>14</vt:i4>
      </vt:variant>
      <vt:variant>
        <vt:i4>0</vt:i4>
      </vt:variant>
      <vt:variant>
        <vt:i4>5</vt:i4>
      </vt:variant>
      <vt:variant>
        <vt:lpwstr/>
      </vt:variant>
      <vt:variant>
        <vt:lpwstr>_Toc222160053</vt:lpwstr>
      </vt:variant>
      <vt:variant>
        <vt:i4>1114166</vt:i4>
      </vt:variant>
      <vt:variant>
        <vt:i4>8</vt:i4>
      </vt:variant>
      <vt:variant>
        <vt:i4>0</vt:i4>
      </vt:variant>
      <vt:variant>
        <vt:i4>5</vt:i4>
      </vt:variant>
      <vt:variant>
        <vt:lpwstr/>
      </vt:variant>
      <vt:variant>
        <vt:lpwstr>_Toc222160052</vt:lpwstr>
      </vt:variant>
      <vt:variant>
        <vt:i4>1114166</vt:i4>
      </vt:variant>
      <vt:variant>
        <vt:i4>2</vt:i4>
      </vt:variant>
      <vt:variant>
        <vt:i4>0</vt:i4>
      </vt:variant>
      <vt:variant>
        <vt:i4>5</vt:i4>
      </vt:variant>
      <vt:variant>
        <vt:lpwstr/>
      </vt:variant>
      <vt:variant>
        <vt:lpwstr>_Toc222160051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Zachman Framework for Project &amp; Risk Management</dc:title>
  <dc:subject>Engineering</dc:subject>
  <dc:creator>Tshepo Moloi</dc:creator>
  <cp:keywords>Project, Risk, Zachman, Framework</cp:keywords>
  <cp:lastModifiedBy>PC</cp:lastModifiedBy>
  <cp:revision>18</cp:revision>
  <cp:lastPrinted>2006-10-09T13:46:00Z</cp:lastPrinted>
  <dcterms:created xsi:type="dcterms:W3CDTF">2026-04-26T23:48:00Z</dcterms:created>
  <dcterms:modified xsi:type="dcterms:W3CDTF">2026-04-27T01:14:00Z</dcterms:modified>
  <cp:category>Education</cp:category>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ZOTERO_PREF_1">
    <vt:lpwstr>&lt;data data-version="3" zotero-version="8.0.4"&gt;&lt;session id="llPXBJ02"/&gt;&lt;style id="http://www.zotero.org/styles/elsevier-harvard" hasBibliography="1" bibliographyStyleHasBeenSet="1"/&gt;&lt;prefs&gt;&lt;pref name="fieldType" value="Field"/&gt;&lt;pref name="automaticJournalA</vt:lpwstr>
  </property>
  <property fmtid="{D5CDD505-2E9C-101B-9397-08002B2CF9AE}" pid="4" name="ZOTERO_PREF_2">
    <vt:lpwstr>bbreviations" value="true"/&gt;&lt;/prefs&gt;&lt;/data&gt;</vt:lpwstr>
  </property>
</Properties>
</file>