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00F4F" w14:textId="77777777" w:rsidR="00367D57" w:rsidRDefault="00367D57" w:rsidP="00367D57">
      <w:pPr>
        <w:spacing w:line="480" w:lineRule="auto"/>
        <w:jc w:val="center"/>
        <w:rPr>
          <w:b/>
          <w:bCs/>
        </w:rPr>
      </w:pPr>
    </w:p>
    <w:p w14:paraId="62F6CC12" w14:textId="77777777" w:rsidR="00367D57" w:rsidRDefault="00367D57" w:rsidP="00367D57">
      <w:pPr>
        <w:spacing w:line="480" w:lineRule="auto"/>
        <w:jc w:val="center"/>
        <w:rPr>
          <w:b/>
          <w:bCs/>
        </w:rPr>
      </w:pPr>
    </w:p>
    <w:p w14:paraId="5B55BE20" w14:textId="77777777" w:rsidR="00367D57" w:rsidRDefault="00367D57" w:rsidP="00367D57">
      <w:pPr>
        <w:spacing w:line="480" w:lineRule="auto"/>
        <w:jc w:val="center"/>
        <w:rPr>
          <w:b/>
          <w:bCs/>
        </w:rPr>
      </w:pPr>
    </w:p>
    <w:p w14:paraId="54B1E4FF" w14:textId="77777777" w:rsidR="00367D57" w:rsidRDefault="00367D57" w:rsidP="00367D57">
      <w:pPr>
        <w:spacing w:line="480" w:lineRule="auto"/>
        <w:jc w:val="center"/>
        <w:rPr>
          <w:b/>
          <w:bCs/>
        </w:rPr>
      </w:pPr>
    </w:p>
    <w:p w14:paraId="73898676" w14:textId="77777777" w:rsidR="00367D57" w:rsidRDefault="00367D57" w:rsidP="00367D57">
      <w:pPr>
        <w:spacing w:line="480" w:lineRule="auto"/>
        <w:jc w:val="center"/>
        <w:rPr>
          <w:b/>
          <w:bCs/>
        </w:rPr>
      </w:pPr>
    </w:p>
    <w:p w14:paraId="3A4E41C6" w14:textId="77777777" w:rsidR="00367D57" w:rsidRDefault="00367D57" w:rsidP="00367D57">
      <w:pPr>
        <w:spacing w:line="480" w:lineRule="auto"/>
        <w:jc w:val="center"/>
        <w:rPr>
          <w:b/>
          <w:bCs/>
        </w:rPr>
      </w:pPr>
    </w:p>
    <w:p w14:paraId="25110578" w14:textId="7DF85127" w:rsidR="00261678" w:rsidRDefault="00000000" w:rsidP="00367D57">
      <w:pPr>
        <w:spacing w:line="480" w:lineRule="auto"/>
        <w:jc w:val="center"/>
      </w:pPr>
      <w:r>
        <w:rPr>
          <w:b/>
          <w:bCs/>
        </w:rPr>
        <w:t>Leadership in Healthcare: A Critical Analysis of Lectures 1–5</w:t>
      </w:r>
    </w:p>
    <w:p w14:paraId="190B8C36" w14:textId="77777777" w:rsidR="00261678" w:rsidRDefault="00000000" w:rsidP="00367D57">
      <w:pPr>
        <w:spacing w:line="480" w:lineRule="auto"/>
        <w:jc w:val="center"/>
      </w:pPr>
      <w:r>
        <w:t>Worldwide Christian Leadership University</w:t>
      </w:r>
    </w:p>
    <w:p w14:paraId="6B0EAF42" w14:textId="77777777" w:rsidR="00261678" w:rsidRDefault="00000000" w:rsidP="00367D57">
      <w:pPr>
        <w:spacing w:line="480" w:lineRule="auto"/>
        <w:jc w:val="center"/>
      </w:pPr>
      <w:r>
        <w:t>Organizational Leadership in Health Care</w:t>
      </w:r>
    </w:p>
    <w:p w14:paraId="237679CB" w14:textId="77777777" w:rsidR="00367D57" w:rsidRDefault="00367D57" w:rsidP="00367D57">
      <w:pPr>
        <w:spacing w:line="480" w:lineRule="auto"/>
        <w:jc w:val="center"/>
      </w:pPr>
    </w:p>
    <w:p w14:paraId="778B36AD" w14:textId="77777777" w:rsidR="00367D57" w:rsidRDefault="00367D57" w:rsidP="00367D57">
      <w:pPr>
        <w:spacing w:line="480" w:lineRule="auto"/>
        <w:jc w:val="center"/>
      </w:pPr>
    </w:p>
    <w:p w14:paraId="2C27A7EC" w14:textId="77777777" w:rsidR="00367D57" w:rsidRDefault="00367D57" w:rsidP="00367D57">
      <w:pPr>
        <w:spacing w:line="480" w:lineRule="auto"/>
        <w:jc w:val="center"/>
      </w:pPr>
    </w:p>
    <w:p w14:paraId="2CCB23C2" w14:textId="77777777" w:rsidR="00367D57" w:rsidRDefault="00367D57" w:rsidP="00367D57">
      <w:pPr>
        <w:spacing w:line="480" w:lineRule="auto"/>
        <w:jc w:val="center"/>
      </w:pPr>
    </w:p>
    <w:p w14:paraId="72CE1650" w14:textId="77777777" w:rsidR="00367D57" w:rsidRDefault="00367D57" w:rsidP="00367D57">
      <w:pPr>
        <w:spacing w:line="480" w:lineRule="auto"/>
        <w:jc w:val="center"/>
      </w:pPr>
    </w:p>
    <w:p w14:paraId="59C0F450" w14:textId="77777777" w:rsidR="00367D57" w:rsidRDefault="00367D57" w:rsidP="00367D57">
      <w:pPr>
        <w:spacing w:line="480" w:lineRule="auto"/>
        <w:jc w:val="center"/>
      </w:pPr>
    </w:p>
    <w:p w14:paraId="1D09D12B" w14:textId="77777777" w:rsidR="00367D57" w:rsidRDefault="00367D57" w:rsidP="00367D57">
      <w:pPr>
        <w:spacing w:line="480" w:lineRule="auto"/>
        <w:jc w:val="center"/>
      </w:pPr>
    </w:p>
    <w:p w14:paraId="4581E3DD" w14:textId="77777777" w:rsidR="00367D57" w:rsidRDefault="00367D57" w:rsidP="00367D57">
      <w:pPr>
        <w:spacing w:line="480" w:lineRule="auto"/>
        <w:jc w:val="center"/>
      </w:pPr>
    </w:p>
    <w:p w14:paraId="220191FB" w14:textId="77777777" w:rsidR="00367D57" w:rsidRDefault="00367D57" w:rsidP="00367D57">
      <w:pPr>
        <w:spacing w:line="480" w:lineRule="auto"/>
        <w:jc w:val="center"/>
      </w:pPr>
    </w:p>
    <w:p w14:paraId="00CB5498" w14:textId="77777777" w:rsidR="00367D57" w:rsidRDefault="00367D57" w:rsidP="00367D57">
      <w:pPr>
        <w:spacing w:line="480" w:lineRule="auto"/>
        <w:jc w:val="center"/>
      </w:pPr>
    </w:p>
    <w:p w14:paraId="22CFEFD9" w14:textId="77777777" w:rsidR="00367D57" w:rsidRDefault="00367D57" w:rsidP="00367D57">
      <w:pPr>
        <w:spacing w:line="480" w:lineRule="auto"/>
        <w:jc w:val="center"/>
      </w:pPr>
    </w:p>
    <w:p w14:paraId="5F6C9F2D" w14:textId="77777777" w:rsidR="00367D57" w:rsidRDefault="00367D57" w:rsidP="00367D57">
      <w:pPr>
        <w:spacing w:line="480" w:lineRule="auto"/>
        <w:jc w:val="center"/>
      </w:pPr>
    </w:p>
    <w:p w14:paraId="1D1B4C36" w14:textId="77777777" w:rsidR="00367D57" w:rsidRDefault="00367D57" w:rsidP="00367D57">
      <w:pPr>
        <w:spacing w:line="480" w:lineRule="auto"/>
        <w:jc w:val="center"/>
      </w:pPr>
    </w:p>
    <w:p w14:paraId="18821FD7" w14:textId="2E51D166" w:rsidR="00367D57" w:rsidRDefault="00367D57" w:rsidP="00367D57">
      <w:pPr>
        <w:spacing w:line="480" w:lineRule="auto"/>
      </w:pPr>
    </w:p>
    <w:p w14:paraId="7A02B6CE" w14:textId="4446593D" w:rsidR="00367D57" w:rsidRDefault="00367D57" w:rsidP="00367D57">
      <w:pPr>
        <w:spacing w:line="480" w:lineRule="auto"/>
        <w:ind w:firstLine="720"/>
        <w:jc w:val="both"/>
      </w:pPr>
      <w:r>
        <w:lastRenderedPageBreak/>
        <w:t xml:space="preserve">Healthcare leadership is not simply an administrative role; it is </w:t>
      </w:r>
      <w:proofErr w:type="gramStart"/>
      <w:r>
        <w:t>a calling</w:t>
      </w:r>
      <w:proofErr w:type="gramEnd"/>
      <w:r>
        <w:t xml:space="preserve">, a vocation, but </w:t>
      </w:r>
      <w:proofErr w:type="gramStart"/>
      <w:r>
        <w:t>at the same time that</w:t>
      </w:r>
      <w:proofErr w:type="gramEnd"/>
      <w:r>
        <w:t xml:space="preserve"> cuts across institutional accountability and human dignity, and, in the religious context, with the divine intent. In Lectures 1-5 of this course, one can observe a coherent and compelling framework: healthcare leaders who demonstrate servant values, communicate with integrity, create trustful teams, make ethical choices, and lead resiliently through the crisis ultimately yield better results both in terms of patients, personnel, and organizations. The paper is a critical analysis of the central themes presented in both lectures based on the course materials, peer-reviewed studies, and scriptural underpinnings to assess their applicability and suitability in the modern healthcare context.</w:t>
      </w:r>
    </w:p>
    <w:p w14:paraId="552BF3AC" w14:textId="72685A32" w:rsidR="00367D57" w:rsidRDefault="00367D57" w:rsidP="00367D57">
      <w:pPr>
        <w:spacing w:line="480" w:lineRule="auto"/>
        <w:ind w:firstLine="720"/>
        <w:jc w:val="both"/>
      </w:pPr>
      <w:r>
        <w:t xml:space="preserve">In Lecture 1, the concepts of leadership were described as the basics of leadership, with the difference between positional authority and real influence. One issue came across: what makes a boss and a leader different? The course placed servant leadership as the solution </w:t>
      </w:r>
      <w:proofErr w:type="gramStart"/>
      <w:r>
        <w:t>based on the fact that</w:t>
      </w:r>
      <w:proofErr w:type="gramEnd"/>
      <w:r>
        <w:t xml:space="preserve"> Jesus washed the feet of His disciples (John 13:12-17) and commanded that whoever would desire to be great among you must be your servant (Matthew 20:26). This theological framing is inspirational, not only. A study by Demeke et al. (2025) in three public hospitals in Addis Ababa, Ethiopia, showed that the servant leadership behaviors of healthcare managers positively and indirectly contributed to task performance via the work engagement and the patient safety culture. The implication is obvious: servant leadership is not a romantic concept but a quantifiable healthcare outcome driver. It was also accurate in identifying three levels of leadership, including self, team, and organization, and standard challenges, including burnout and communication errors, which set the agenda of the course with diagnostic precision. One of the more important points to note, however, is that the servant leadership model, despite its power, should be supported with the help of the institutions; the servant leaders might be emotionally drained (van Dierendonck, 2011, as cited in Demeke et al., 2025).</w:t>
      </w:r>
    </w:p>
    <w:p w14:paraId="122FEAA0" w14:textId="67FDCEFA" w:rsidR="00367D57" w:rsidRDefault="00367D57" w:rsidP="00367D57">
      <w:pPr>
        <w:spacing w:line="480" w:lineRule="auto"/>
        <w:ind w:firstLine="720"/>
        <w:jc w:val="both"/>
      </w:pPr>
      <w:r>
        <w:t xml:space="preserve">The next lecture, Lecture 2, had a different theme, which was communication and conflict resolution, based on the biblical teaching that one should be quick to listen, slow to speak, and slow to get angry (James 1:19). The lecture rightfully highlighted active listening, positive feedback, and conflict management between people- skills that are important in high-stakes clinical settings, where </w:t>
      </w:r>
      <w:proofErr w:type="gramStart"/>
      <w:r>
        <w:t>the miscommunication</w:t>
      </w:r>
      <w:proofErr w:type="gramEnd"/>
      <w:r>
        <w:t xml:space="preserve"> can be life-threatening. In their research on Ghanaian hospitals, Agyapong and his colleagues (2025) discovered that when servant leaders developed the conditions of open communication, it led to increased knowledge sharing among the hospital staff, the result of which positively impacted the outcomes of patient safety. This observation directly supports the premise of the lecture, that is, communication is not just a relational courtesy, but a patient safety mechanism. The idea of being truthful and loving, which cannot be harmful, is especially relevant to the field of healthcare, as clinicians are often required to share bad news with patients and their families. This principle is well represented in the discussion situation of the lecture (solving repeated tardiness through respectful means). A major gap in this lecture is that it does not cover the topic of digital communication and electronic health records as the new platforms of conflict and miscommunication that are becoming an increasing concern in the modern hospital system.</w:t>
      </w:r>
    </w:p>
    <w:p w14:paraId="5348A722" w14:textId="2929AC57" w:rsidR="00367D57" w:rsidRDefault="00367D57" w:rsidP="00367D57">
      <w:pPr>
        <w:spacing w:line="480" w:lineRule="auto"/>
        <w:ind w:firstLine="720"/>
        <w:jc w:val="both"/>
      </w:pPr>
      <w:r>
        <w:t>The topic of team dynamics, psychological safety, and trust was covered in Lecture 3. The course relied on the metaphor of the Body of Christ as presented in 1 Corinthians 12:12-27, that diversity of gifts is the ultimate asset of a team. This is not only theologically correct but empirically as well. The necessity of psychological safety, the confidence that employees are not afraid to report any errors, has been cited in the healthcare leadership literature as a precondition to the presence of error reporting and quality improvement (Demeke et al., 2025). The fact that the lecture is centered on how to avoid gossiping and the need to proactively deal with interpersonal conflict also indicates that the speaker has the knowledge that trust is a delicate issue that needs to be worked on. Critically, the lecture might have better related the notion of trust-building to patient safety culture (PSC), which Demeke et al. (2025) determined to mediate the relationship between servant leadership and task performance. When the leaders focus on the value of teamwork and supervisor support of patient safety as important PSC dimensions, the level of improvement in staff performance is quantifiable. The lecture materials of Unit 2 about faith traditions (</w:t>
      </w:r>
      <w:proofErr w:type="spellStart"/>
      <w:r>
        <w:t>Sorajjakool</w:t>
      </w:r>
      <w:proofErr w:type="spellEnd"/>
      <w:r>
        <w:t>, Carr &amp; Bursey, 2023) introduce another aspect: cultural and religious competence is also involved in establishing trust among different teams since patients and employees both bring faith-related expectations into the clinical environment.</w:t>
      </w:r>
    </w:p>
    <w:p w14:paraId="2540A73C" w14:textId="327B9485" w:rsidR="00367D57" w:rsidRDefault="00367D57" w:rsidP="00367D57">
      <w:pPr>
        <w:spacing w:line="480" w:lineRule="auto"/>
        <w:ind w:firstLine="720"/>
        <w:jc w:val="both"/>
      </w:pPr>
      <w:r>
        <w:t xml:space="preserve">The fourth lecture was on ethical decision-making and stewardship by focusing on the Good Samaritan parable (Luke 10:25-37) and the command to treat all patients with dignity without giving much consideration to their background or financial capabilities. The lecture is one of the most theologically and practically rich. The Good Samaritan crosses the religious boundary, keeping, and is a model of active, caring behavior- one that is most applicable in healthcare systems, which tend to rank care by economic means. The course used Colossians 3:17 to justify that every decision, both clinical and administrative, ought to be based on the character of Christ. This framework can </w:t>
      </w:r>
      <w:proofErr w:type="gramStart"/>
      <w:r>
        <w:t>be connected with</w:t>
      </w:r>
      <w:proofErr w:type="gramEnd"/>
      <w:r>
        <w:t xml:space="preserve"> the Unit 2 lecture notes, which highlighted that medical professionals need to know various religious traditions: Christianity, Judaism, Islam, and so forth, since patients may have their specific vision of illness, treatment acceptable or not, and death due to their religious affiliation (</w:t>
      </w:r>
      <w:proofErr w:type="spellStart"/>
      <w:r>
        <w:t>Sorajjakool</w:t>
      </w:r>
      <w:proofErr w:type="spellEnd"/>
      <w:r>
        <w:t xml:space="preserve"> et al., 2023). More importantly, ethical leadership in healthcare also involves exploring actual tensions: resource shortage, institutional policy, and individual patient needs do not necessarily coincide. Stewardship and prioritization, presented during the lecture as approaches to such tensions, are not the only ethical concepts that might be used to resolve this unit, and other models of ethical reasoning, including </w:t>
      </w:r>
      <w:proofErr w:type="spellStart"/>
      <w:r>
        <w:t>principlism</w:t>
      </w:r>
      <w:proofErr w:type="spellEnd"/>
      <w:r>
        <w:t xml:space="preserve"> (autonomy, beneficence, non-maleficence, justice), might reinforce it.</w:t>
      </w:r>
    </w:p>
    <w:p w14:paraId="65DE621A" w14:textId="70EAD67E" w:rsidR="00367D57" w:rsidRDefault="00367D57" w:rsidP="00367D57">
      <w:pPr>
        <w:spacing w:line="480" w:lineRule="auto"/>
        <w:ind w:firstLine="720"/>
        <w:jc w:val="both"/>
      </w:pPr>
      <w:r>
        <w:t xml:space="preserve">The 5th lecture covered crisis leadership and change leadership, which is especially urgent due to the COVID-19 pandemic and the systemic pressures that have been pressing the world's health systems. One of the fundamental competencies of crisis leadership presented in the lecture was vision-casting, which is assisting teams to see the light at the end of the tunnel. No less significant was the self-management of leaders: "You </w:t>
      </w:r>
      <w:proofErr w:type="spellStart"/>
      <w:r>
        <w:t>can not</w:t>
      </w:r>
      <w:proofErr w:type="spellEnd"/>
      <w:r>
        <w:t xml:space="preserve"> pour out of a dry cup. This is reminiscent of the work of Agyapong et al. (2025), who </w:t>
      </w:r>
      <w:proofErr w:type="gramStart"/>
      <w:r>
        <w:t>established that</w:t>
      </w:r>
      <w:proofErr w:type="gramEnd"/>
      <w:r>
        <w:t xml:space="preserve"> servant leaders who give importance to the well-being of </w:t>
      </w:r>
      <w:proofErr w:type="gramStart"/>
      <w:r>
        <w:t>employees</w:t>
      </w:r>
      <w:proofErr w:type="gramEnd"/>
      <w:r>
        <w:t xml:space="preserve"> lower burnout and indirectly enhance patient safety. Servant leadership </w:t>
      </w:r>
      <w:proofErr w:type="gramStart"/>
      <w:r>
        <w:t>has to</w:t>
      </w:r>
      <w:proofErr w:type="gramEnd"/>
      <w:r>
        <w:t xml:space="preserve"> operate via motivational and cultural processes to maintain performance in resource-constrained environments, as Demeke et al. (2025) found in Ethiopian state hospitals. Importantly, the lecture focuses on symptoms of resilience and self-care, rightfully criticizes the mythology of hero-</w:t>
      </w:r>
      <w:proofErr w:type="gramStart"/>
      <w:r>
        <w:t>leader</w:t>
      </w:r>
      <w:proofErr w:type="gramEnd"/>
      <w:r>
        <w:t xml:space="preserve">, the idea that tough guys do not display weakness, a concept that has </w:t>
      </w:r>
      <w:r w:rsidR="00855FAB">
        <w:t>proven</w:t>
      </w:r>
      <w:r>
        <w:t xml:space="preserve"> to harm the trust and sustainability of the team.  This is held by a religious construct truthfully: the Psalms are brimming with leaders - David, Moses - who voiced fear, fatigue, and doubt and were still able to stay faithful to their mission.</w:t>
      </w:r>
    </w:p>
    <w:p w14:paraId="49C72DE6" w14:textId="557D78BB" w:rsidR="00261678" w:rsidRDefault="00367D57" w:rsidP="00367D57">
      <w:pPr>
        <w:spacing w:line="480" w:lineRule="auto"/>
        <w:ind w:firstLine="720"/>
        <w:jc w:val="both"/>
      </w:pPr>
      <w:r>
        <w:t xml:space="preserve">In conclusion, in </w:t>
      </w:r>
      <w:proofErr w:type="gramStart"/>
      <w:r>
        <w:t>the Lectures</w:t>
      </w:r>
      <w:proofErr w:type="gramEnd"/>
      <w:r>
        <w:t xml:space="preserve"> 1-5, a comprehensive conception of healthcare leadership has been provided, specifically, servant-based, communication-driven, trust-building, </w:t>
      </w:r>
      <w:r w:rsidR="00855FAB">
        <w:t>ethical,</w:t>
      </w:r>
      <w:r>
        <w:t xml:space="preserve"> and crisis-resilient. The combination of scriptural models with empirical studies in the course forms a unique and comprehensive methodology. This integration is supported in the literature, with servant leadership enhancing engagement, safety culture, knowledge sharing, and performance outcomes in a variety of diverse and resource-constrained healthcare settings. Although each of the lectures can be enriched with some structural and systemic point of view, the general structure is theologically truthful and practically correct. Healthcare leadership</w:t>
      </w:r>
      <w:r w:rsidR="00855FAB">
        <w:t>,</w:t>
      </w:r>
      <w:r>
        <w:t xml:space="preserve"> as these lectures put the case together</w:t>
      </w:r>
      <w:r w:rsidR="00855FAB">
        <w:t>,</w:t>
      </w:r>
      <w:r>
        <w:t xml:space="preserve"> is not about power but service to the people in terms of willingness to serve.</w:t>
      </w:r>
    </w:p>
    <w:p w14:paraId="209390BB" w14:textId="77777777" w:rsidR="00367D57" w:rsidRDefault="00367D57" w:rsidP="00367D57">
      <w:pPr>
        <w:spacing w:line="480" w:lineRule="auto"/>
        <w:ind w:firstLine="720"/>
        <w:jc w:val="both"/>
      </w:pPr>
    </w:p>
    <w:p w14:paraId="13484FA3" w14:textId="77777777" w:rsidR="00367D57" w:rsidRDefault="00367D57" w:rsidP="00367D57">
      <w:pPr>
        <w:spacing w:line="480" w:lineRule="auto"/>
        <w:ind w:firstLine="720"/>
        <w:jc w:val="both"/>
      </w:pPr>
    </w:p>
    <w:p w14:paraId="748DBBAA" w14:textId="77777777" w:rsidR="00367D57" w:rsidRDefault="00367D57" w:rsidP="00367D57">
      <w:pPr>
        <w:spacing w:line="480" w:lineRule="auto"/>
        <w:ind w:firstLine="720"/>
        <w:jc w:val="both"/>
      </w:pPr>
    </w:p>
    <w:p w14:paraId="57872D90" w14:textId="77777777" w:rsidR="00367D57" w:rsidRDefault="00367D57" w:rsidP="00367D57">
      <w:pPr>
        <w:spacing w:line="480" w:lineRule="auto"/>
        <w:ind w:firstLine="720"/>
        <w:jc w:val="both"/>
      </w:pPr>
    </w:p>
    <w:p w14:paraId="2AE7F8FB" w14:textId="77777777" w:rsidR="00367D57" w:rsidRDefault="00367D57" w:rsidP="00367D57">
      <w:pPr>
        <w:spacing w:line="480" w:lineRule="auto"/>
        <w:ind w:firstLine="720"/>
        <w:jc w:val="both"/>
      </w:pPr>
    </w:p>
    <w:p w14:paraId="70FF509D" w14:textId="77777777" w:rsidR="00367D57" w:rsidRDefault="00367D57" w:rsidP="00367D57">
      <w:pPr>
        <w:spacing w:line="480" w:lineRule="auto"/>
        <w:ind w:firstLine="720"/>
        <w:jc w:val="both"/>
      </w:pPr>
    </w:p>
    <w:p w14:paraId="46363B96" w14:textId="77777777" w:rsidR="00367D57" w:rsidRDefault="00367D57" w:rsidP="00367D57">
      <w:pPr>
        <w:spacing w:line="480" w:lineRule="auto"/>
        <w:ind w:firstLine="720"/>
        <w:jc w:val="both"/>
      </w:pPr>
    </w:p>
    <w:p w14:paraId="6259DEC4" w14:textId="77777777" w:rsidR="00367D57" w:rsidRDefault="00367D57" w:rsidP="00367D57">
      <w:pPr>
        <w:spacing w:line="480" w:lineRule="auto"/>
        <w:ind w:firstLine="720"/>
        <w:jc w:val="both"/>
      </w:pPr>
    </w:p>
    <w:p w14:paraId="76B15CB8" w14:textId="77777777" w:rsidR="00367D57" w:rsidRDefault="00367D57" w:rsidP="00367D57">
      <w:pPr>
        <w:spacing w:line="480" w:lineRule="auto"/>
        <w:ind w:firstLine="720"/>
        <w:jc w:val="both"/>
      </w:pPr>
    </w:p>
    <w:p w14:paraId="421C3FF1" w14:textId="77777777" w:rsidR="00367D57" w:rsidRDefault="00367D57" w:rsidP="00367D57">
      <w:pPr>
        <w:spacing w:line="480" w:lineRule="auto"/>
        <w:ind w:firstLine="720"/>
        <w:jc w:val="both"/>
      </w:pPr>
    </w:p>
    <w:p w14:paraId="024EB661" w14:textId="77777777" w:rsidR="00367D57" w:rsidRDefault="00367D57" w:rsidP="00367D57">
      <w:pPr>
        <w:spacing w:line="480" w:lineRule="auto"/>
        <w:ind w:firstLine="720"/>
        <w:jc w:val="both"/>
      </w:pPr>
    </w:p>
    <w:p w14:paraId="32AA6C7A" w14:textId="77777777" w:rsidR="00367D57" w:rsidRDefault="00367D57" w:rsidP="00367D57">
      <w:pPr>
        <w:spacing w:line="480" w:lineRule="auto"/>
        <w:ind w:firstLine="720"/>
        <w:jc w:val="both"/>
      </w:pPr>
    </w:p>
    <w:p w14:paraId="429FD511" w14:textId="77777777" w:rsidR="00367D57" w:rsidRDefault="00367D57" w:rsidP="00367D57">
      <w:pPr>
        <w:spacing w:line="480" w:lineRule="auto"/>
        <w:ind w:firstLine="720"/>
        <w:jc w:val="both"/>
      </w:pPr>
    </w:p>
    <w:p w14:paraId="72244629" w14:textId="77777777" w:rsidR="00367D57" w:rsidRDefault="00367D57" w:rsidP="00367D57">
      <w:pPr>
        <w:spacing w:line="480" w:lineRule="auto"/>
        <w:ind w:firstLine="720"/>
        <w:jc w:val="both"/>
      </w:pPr>
    </w:p>
    <w:p w14:paraId="64B2659C" w14:textId="77777777" w:rsidR="00367D57" w:rsidRDefault="00367D57" w:rsidP="00367D57">
      <w:pPr>
        <w:spacing w:line="480" w:lineRule="auto"/>
        <w:ind w:firstLine="720"/>
        <w:jc w:val="both"/>
      </w:pPr>
    </w:p>
    <w:p w14:paraId="78AD0511" w14:textId="77777777" w:rsidR="00367D57" w:rsidRDefault="00367D57" w:rsidP="00367D57">
      <w:pPr>
        <w:spacing w:line="480" w:lineRule="auto"/>
        <w:ind w:firstLine="720"/>
        <w:jc w:val="both"/>
      </w:pPr>
    </w:p>
    <w:p w14:paraId="6F620306" w14:textId="77777777" w:rsidR="00367D57" w:rsidRDefault="00367D57" w:rsidP="00367D57">
      <w:pPr>
        <w:spacing w:line="480" w:lineRule="auto"/>
        <w:ind w:firstLine="720"/>
        <w:jc w:val="both"/>
      </w:pPr>
    </w:p>
    <w:p w14:paraId="08F692B4" w14:textId="77777777" w:rsidR="00367D57" w:rsidRDefault="00367D57" w:rsidP="00367D57">
      <w:pPr>
        <w:spacing w:line="480" w:lineRule="auto"/>
        <w:ind w:firstLine="720"/>
        <w:jc w:val="both"/>
      </w:pPr>
    </w:p>
    <w:p w14:paraId="5C525F93" w14:textId="77777777" w:rsidR="00855FAB" w:rsidRDefault="00855FAB" w:rsidP="00367D57">
      <w:pPr>
        <w:spacing w:line="480" w:lineRule="auto"/>
        <w:ind w:firstLine="720"/>
        <w:jc w:val="both"/>
      </w:pPr>
    </w:p>
    <w:p w14:paraId="7938B2A2" w14:textId="77777777" w:rsidR="00261678" w:rsidRDefault="00000000" w:rsidP="00367D57">
      <w:pPr>
        <w:spacing w:line="480" w:lineRule="auto"/>
        <w:jc w:val="center"/>
      </w:pPr>
      <w:r>
        <w:rPr>
          <w:b/>
          <w:bCs/>
        </w:rPr>
        <w:t>References</w:t>
      </w:r>
    </w:p>
    <w:p w14:paraId="0F29E824" w14:textId="77777777" w:rsidR="00261678" w:rsidRDefault="00000000" w:rsidP="00367D57">
      <w:pPr>
        <w:spacing w:line="480" w:lineRule="auto"/>
        <w:ind w:left="900" w:hanging="900"/>
        <w:jc w:val="both"/>
      </w:pPr>
      <w:r>
        <w:t xml:space="preserve">Agyapong, J.-A. M., Agyapong, E. M., Koomson, S., </w:t>
      </w:r>
      <w:proofErr w:type="spellStart"/>
      <w:r>
        <w:t>Taabazuing</w:t>
      </w:r>
      <w:proofErr w:type="spellEnd"/>
      <w:r>
        <w:t xml:space="preserve">, M., &amp; </w:t>
      </w:r>
      <w:proofErr w:type="spellStart"/>
      <w:r>
        <w:t>Abiemo</w:t>
      </w:r>
      <w:proofErr w:type="spellEnd"/>
      <w:r>
        <w:t>, M. K. (2025). Leading with care: Unveiling how servant leadership boosts patient safety through employee well-being and knowledge sharing. Social Sciences &amp; Humanities Open, 12, 102067. https://doi.org/10.1016/j.ssaho.2025.102067</w:t>
      </w:r>
    </w:p>
    <w:p w14:paraId="55BB6726" w14:textId="77777777" w:rsidR="00261678" w:rsidRDefault="00000000" w:rsidP="00367D57">
      <w:pPr>
        <w:spacing w:line="480" w:lineRule="auto"/>
        <w:ind w:left="900" w:hanging="900"/>
        <w:jc w:val="both"/>
      </w:pPr>
      <w:r>
        <w:t>Demeke, G. W., van Engen, M. L., &amp; Markos, S. (2025). Linking servant leadership to task performance through work engagement and patient safety culture. Discover Health Systems, 4, 142. https://doi.org/10.1007/s44250-025-00325-4</w:t>
      </w:r>
    </w:p>
    <w:p w14:paraId="1170EDE1" w14:textId="77777777" w:rsidR="00261678" w:rsidRDefault="00000000" w:rsidP="00367D57">
      <w:pPr>
        <w:spacing w:line="480" w:lineRule="auto"/>
        <w:ind w:left="900" w:hanging="900"/>
        <w:jc w:val="both"/>
      </w:pPr>
      <w:r>
        <w:t>Greenleaf, R. K. (1977). Servant leadership: A journey into the nature of legitimate power and greatness. Paulist Press.</w:t>
      </w:r>
    </w:p>
    <w:p w14:paraId="346298BF" w14:textId="77777777" w:rsidR="00261678" w:rsidRDefault="00000000" w:rsidP="00367D57">
      <w:pPr>
        <w:spacing w:line="480" w:lineRule="auto"/>
        <w:ind w:left="900" w:hanging="900"/>
        <w:jc w:val="both"/>
      </w:pPr>
      <w:proofErr w:type="spellStart"/>
      <w:r>
        <w:t>Sorajjakool</w:t>
      </w:r>
      <w:proofErr w:type="spellEnd"/>
      <w:r>
        <w:t>, S., Carr, M. F., &amp; Bursey, M. M. (2023). World religions for healthcare professionals (3rd ed.). Routledge.</w:t>
      </w:r>
    </w:p>
    <w:sectPr w:rsidR="0026167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F27497"/>
    <w:multiLevelType w:val="hybridMultilevel"/>
    <w:tmpl w:val="4072D450"/>
    <w:lvl w:ilvl="0" w:tplc="8102B64E">
      <w:start w:val="1"/>
      <w:numFmt w:val="bullet"/>
      <w:lvlText w:val="●"/>
      <w:lvlJc w:val="left"/>
      <w:pPr>
        <w:ind w:left="720" w:hanging="360"/>
      </w:pPr>
    </w:lvl>
    <w:lvl w:ilvl="1" w:tplc="5F5264CA">
      <w:start w:val="1"/>
      <w:numFmt w:val="bullet"/>
      <w:lvlText w:val="○"/>
      <w:lvlJc w:val="left"/>
      <w:pPr>
        <w:ind w:left="1440" w:hanging="360"/>
      </w:pPr>
    </w:lvl>
    <w:lvl w:ilvl="2" w:tplc="31D6379A">
      <w:start w:val="1"/>
      <w:numFmt w:val="bullet"/>
      <w:lvlText w:val="■"/>
      <w:lvlJc w:val="left"/>
      <w:pPr>
        <w:ind w:left="2160" w:hanging="360"/>
      </w:pPr>
    </w:lvl>
    <w:lvl w:ilvl="3" w:tplc="63CC1CA4">
      <w:start w:val="1"/>
      <w:numFmt w:val="bullet"/>
      <w:lvlText w:val="●"/>
      <w:lvlJc w:val="left"/>
      <w:pPr>
        <w:ind w:left="2880" w:hanging="360"/>
      </w:pPr>
    </w:lvl>
    <w:lvl w:ilvl="4" w:tplc="384E863E">
      <w:start w:val="1"/>
      <w:numFmt w:val="bullet"/>
      <w:lvlText w:val="○"/>
      <w:lvlJc w:val="left"/>
      <w:pPr>
        <w:ind w:left="3600" w:hanging="360"/>
      </w:pPr>
    </w:lvl>
    <w:lvl w:ilvl="5" w:tplc="94FE789E">
      <w:start w:val="1"/>
      <w:numFmt w:val="bullet"/>
      <w:lvlText w:val="■"/>
      <w:lvlJc w:val="left"/>
      <w:pPr>
        <w:ind w:left="4320" w:hanging="360"/>
      </w:pPr>
    </w:lvl>
    <w:lvl w:ilvl="6" w:tplc="B832EA6E">
      <w:start w:val="1"/>
      <w:numFmt w:val="bullet"/>
      <w:lvlText w:val="●"/>
      <w:lvlJc w:val="left"/>
      <w:pPr>
        <w:ind w:left="5040" w:hanging="360"/>
      </w:pPr>
    </w:lvl>
    <w:lvl w:ilvl="7" w:tplc="1C8A63EE">
      <w:start w:val="1"/>
      <w:numFmt w:val="bullet"/>
      <w:lvlText w:val="●"/>
      <w:lvlJc w:val="left"/>
      <w:pPr>
        <w:ind w:left="5760" w:hanging="360"/>
      </w:pPr>
    </w:lvl>
    <w:lvl w:ilvl="8" w:tplc="1A489A76">
      <w:start w:val="1"/>
      <w:numFmt w:val="bullet"/>
      <w:lvlText w:val="●"/>
      <w:lvlJc w:val="left"/>
      <w:pPr>
        <w:ind w:left="6480" w:hanging="360"/>
      </w:pPr>
    </w:lvl>
  </w:abstractNum>
  <w:num w:numId="1" w16cid:durableId="5866147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78"/>
    <w:rsid w:val="0007409C"/>
    <w:rsid w:val="00261678"/>
    <w:rsid w:val="00367D57"/>
    <w:rsid w:val="005D38A4"/>
    <w:rsid w:val="00855FAB"/>
    <w:rsid w:val="00951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E3DA"/>
  <w15:docId w15:val="{209C7346-9235-47D0-B54B-C1B77F23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1468</Words>
  <Characters>8372</Characters>
  <Application>Microsoft Office Word</Application>
  <DocSecurity>0</DocSecurity>
  <Lines>69</Lines>
  <Paragraphs>19</Paragraphs>
  <ScaleCrop>false</ScaleCrop>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Author</cp:lastModifiedBy>
  <cp:revision>3</cp:revision>
  <dcterms:created xsi:type="dcterms:W3CDTF">2026-03-22T06:44:00Z</dcterms:created>
  <dcterms:modified xsi:type="dcterms:W3CDTF">2026-03-22T06:54:00Z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1f83ea45-cd50-40e9-917b-31f1f361379c</vt:lpwstr>
  </property>
</Properties>
</file>