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81BC" w14:textId="77777777" w:rsidR="00D13F77" w:rsidRDefault="00D13F77" w:rsidP="00D13F77">
      <w:pPr>
        <w:contextualSpacing/>
        <w:jc w:val="center"/>
        <w:rPr>
          <w:rFonts w:ascii="Times New Roman" w:hAnsi="Times New Roman" w:cs="Times New Roman"/>
          <w:b/>
          <w:bCs/>
          <w:sz w:val="24"/>
          <w:szCs w:val="24"/>
        </w:rPr>
      </w:pPr>
    </w:p>
    <w:p w14:paraId="1BA0653F" w14:textId="77777777" w:rsidR="00D13F77" w:rsidRDefault="00D13F77" w:rsidP="00D13F77">
      <w:pPr>
        <w:contextualSpacing/>
        <w:jc w:val="center"/>
        <w:rPr>
          <w:rFonts w:ascii="Times New Roman" w:hAnsi="Times New Roman" w:cs="Times New Roman"/>
          <w:b/>
          <w:bCs/>
          <w:sz w:val="24"/>
          <w:szCs w:val="24"/>
        </w:rPr>
      </w:pPr>
    </w:p>
    <w:p w14:paraId="359BB8D1" w14:textId="77777777" w:rsidR="00D13F77" w:rsidRDefault="00D13F77" w:rsidP="00D13F77">
      <w:pPr>
        <w:contextualSpacing/>
        <w:jc w:val="center"/>
        <w:rPr>
          <w:rFonts w:ascii="Times New Roman" w:hAnsi="Times New Roman" w:cs="Times New Roman"/>
          <w:b/>
          <w:bCs/>
          <w:sz w:val="24"/>
          <w:szCs w:val="24"/>
        </w:rPr>
      </w:pPr>
    </w:p>
    <w:p w14:paraId="5B3DEFB5" w14:textId="77777777" w:rsidR="00D13F77" w:rsidRDefault="00D13F77" w:rsidP="00D13F77">
      <w:pPr>
        <w:contextualSpacing/>
        <w:jc w:val="center"/>
        <w:rPr>
          <w:rFonts w:ascii="Times New Roman" w:hAnsi="Times New Roman" w:cs="Times New Roman"/>
          <w:b/>
          <w:bCs/>
          <w:sz w:val="24"/>
          <w:szCs w:val="24"/>
        </w:rPr>
      </w:pPr>
    </w:p>
    <w:p w14:paraId="161FEFFB" w14:textId="77777777" w:rsidR="00D13F77" w:rsidRDefault="00D13F77" w:rsidP="00D13F77">
      <w:pPr>
        <w:contextualSpacing/>
        <w:jc w:val="center"/>
        <w:rPr>
          <w:rFonts w:ascii="Times New Roman" w:hAnsi="Times New Roman" w:cs="Times New Roman"/>
          <w:b/>
          <w:bCs/>
          <w:sz w:val="24"/>
          <w:szCs w:val="24"/>
        </w:rPr>
      </w:pPr>
    </w:p>
    <w:p w14:paraId="3748E246" w14:textId="77777777" w:rsidR="00D13F77" w:rsidRDefault="00D13F77" w:rsidP="00D13F77">
      <w:pPr>
        <w:contextualSpacing/>
        <w:jc w:val="center"/>
        <w:rPr>
          <w:rFonts w:ascii="Times New Roman" w:hAnsi="Times New Roman" w:cs="Times New Roman"/>
          <w:b/>
          <w:bCs/>
          <w:sz w:val="24"/>
          <w:szCs w:val="24"/>
        </w:rPr>
      </w:pPr>
    </w:p>
    <w:p w14:paraId="3F63EC2B" w14:textId="77777777" w:rsidR="00D13F77" w:rsidRDefault="00D13F77" w:rsidP="00D13F77">
      <w:pPr>
        <w:contextualSpacing/>
        <w:jc w:val="center"/>
        <w:rPr>
          <w:rFonts w:ascii="Times New Roman" w:hAnsi="Times New Roman" w:cs="Times New Roman"/>
          <w:b/>
          <w:bCs/>
          <w:sz w:val="24"/>
          <w:szCs w:val="24"/>
        </w:rPr>
      </w:pPr>
    </w:p>
    <w:p w14:paraId="6D2C9FF4" w14:textId="77777777" w:rsidR="00D13F77" w:rsidRDefault="00D13F77" w:rsidP="00D13F77">
      <w:pPr>
        <w:contextualSpacing/>
        <w:jc w:val="center"/>
        <w:rPr>
          <w:rFonts w:ascii="Times New Roman" w:hAnsi="Times New Roman" w:cs="Times New Roman"/>
          <w:b/>
          <w:bCs/>
          <w:sz w:val="24"/>
          <w:szCs w:val="24"/>
        </w:rPr>
      </w:pPr>
    </w:p>
    <w:p w14:paraId="79616834" w14:textId="776808F5" w:rsidR="00D13F77" w:rsidRDefault="00D13F77" w:rsidP="00D13F77">
      <w:pPr>
        <w:contextualSpacing/>
        <w:jc w:val="center"/>
        <w:rPr>
          <w:rFonts w:ascii="Times New Roman" w:hAnsi="Times New Roman" w:cs="Times New Roman"/>
          <w:b/>
          <w:bCs/>
          <w:sz w:val="24"/>
          <w:szCs w:val="24"/>
        </w:rPr>
      </w:pPr>
      <w:r w:rsidRPr="00C40C53">
        <w:rPr>
          <w:rFonts w:ascii="Times New Roman" w:hAnsi="Times New Roman" w:cs="Times New Roman"/>
          <w:b/>
          <w:bCs/>
          <w:sz w:val="24"/>
          <w:szCs w:val="24"/>
        </w:rPr>
        <w:t>International Human Rights Law</w:t>
      </w:r>
    </w:p>
    <w:p w14:paraId="34F7411E" w14:textId="77777777" w:rsidR="00D13F77" w:rsidRPr="000D2173" w:rsidRDefault="00D13F77" w:rsidP="00D13F77">
      <w:pPr>
        <w:contextualSpacing/>
        <w:jc w:val="center"/>
        <w:rPr>
          <w:rFonts w:ascii="Times New Roman" w:eastAsiaTheme="majorEastAsia" w:hAnsi="Times New Roman" w:cs="Times New Roman"/>
          <w:b/>
          <w:bCs/>
          <w:sz w:val="24"/>
          <w:szCs w:val="24"/>
        </w:rPr>
      </w:pPr>
    </w:p>
    <w:p w14:paraId="0C89E6C1" w14:textId="77777777" w:rsidR="00D13F77" w:rsidRPr="000D2173" w:rsidRDefault="00D13F77" w:rsidP="00D13F77">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21663F33" w14:textId="77777777" w:rsidR="00D13F77" w:rsidRPr="000D2173" w:rsidRDefault="00D13F77" w:rsidP="00D13F77">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6A934D22" w14:textId="77777777" w:rsidR="00D13F77" w:rsidRPr="000D2173" w:rsidRDefault="00D13F77" w:rsidP="00D13F77">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300307BD" w14:textId="77777777" w:rsidR="00D13F77" w:rsidRPr="000D2173" w:rsidRDefault="00D13F77" w:rsidP="00D13F77">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7F4CB732" w14:textId="77777777" w:rsidR="00D13F77" w:rsidRPr="000D2173" w:rsidRDefault="00D13F77" w:rsidP="00D13F77">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72FB7CFF" w14:textId="77777777" w:rsidR="00D13F77" w:rsidRPr="00C40C53" w:rsidRDefault="00D13F77" w:rsidP="00D13F77">
      <w:pPr>
        <w:contextualSpacing/>
        <w:jc w:val="center"/>
        <w:rPr>
          <w:rFonts w:ascii="Times New Roman" w:hAnsi="Times New Roman" w:cs="Times New Roman"/>
          <w:b/>
          <w:bCs/>
          <w:sz w:val="24"/>
          <w:szCs w:val="24"/>
          <w:lang w:val="en-GB"/>
        </w:rPr>
      </w:pPr>
    </w:p>
    <w:p w14:paraId="0477A420" w14:textId="28E78A41" w:rsidR="00D13F77" w:rsidRDefault="00D13F77" w:rsidP="00D13F77">
      <w:pPr>
        <w:contextualSpacing/>
        <w:rPr>
          <w:rFonts w:ascii="Times New Roman" w:hAnsi="Times New Roman" w:cs="Times New Roman"/>
          <w:b/>
          <w:bCs/>
          <w:sz w:val="24"/>
          <w:szCs w:val="24"/>
        </w:rPr>
      </w:pPr>
    </w:p>
    <w:p w14:paraId="712EB19A" w14:textId="77777777" w:rsidR="00D13F77" w:rsidRDefault="00D13F77" w:rsidP="00D13F77">
      <w:pPr>
        <w:contextualSpacing/>
        <w:rPr>
          <w:rFonts w:ascii="Times New Roman" w:hAnsi="Times New Roman" w:cs="Times New Roman"/>
          <w:b/>
          <w:bCs/>
          <w:sz w:val="24"/>
          <w:szCs w:val="24"/>
        </w:rPr>
      </w:pPr>
      <w:r>
        <w:rPr>
          <w:rFonts w:ascii="Times New Roman" w:hAnsi="Times New Roman" w:cs="Times New Roman"/>
          <w:b/>
          <w:bCs/>
          <w:sz w:val="24"/>
          <w:szCs w:val="24"/>
        </w:rPr>
        <w:br w:type="page"/>
      </w:r>
    </w:p>
    <w:p w14:paraId="12F9BA97" w14:textId="6A419644" w:rsidR="00A43E48" w:rsidRPr="00C40C53" w:rsidRDefault="00A43E48" w:rsidP="00D13F77">
      <w:pPr>
        <w:contextualSpacing/>
        <w:jc w:val="center"/>
        <w:rPr>
          <w:rFonts w:ascii="Times New Roman" w:hAnsi="Times New Roman" w:cs="Times New Roman"/>
          <w:b/>
          <w:bCs/>
          <w:sz w:val="24"/>
          <w:szCs w:val="24"/>
          <w:lang w:val="en-GB"/>
        </w:rPr>
      </w:pPr>
      <w:r w:rsidRPr="00C40C53">
        <w:rPr>
          <w:rFonts w:ascii="Times New Roman" w:hAnsi="Times New Roman" w:cs="Times New Roman"/>
          <w:b/>
          <w:bCs/>
          <w:sz w:val="24"/>
          <w:szCs w:val="24"/>
        </w:rPr>
        <w:lastRenderedPageBreak/>
        <w:t>International Human Rights Law</w:t>
      </w:r>
    </w:p>
    <w:p w14:paraId="5E13D3EB" w14:textId="6A255860" w:rsidR="00D60BE4" w:rsidRPr="00B131D1" w:rsidRDefault="00D60BE4" w:rsidP="00D13F77">
      <w:pPr>
        <w:ind w:firstLine="720"/>
        <w:contextualSpacing/>
        <w:rPr>
          <w:rFonts w:ascii="Times New Roman" w:hAnsi="Times New Roman" w:cs="Times New Roman"/>
          <w:sz w:val="24"/>
          <w:szCs w:val="24"/>
        </w:rPr>
      </w:pPr>
      <w:r w:rsidRPr="00B131D1">
        <w:rPr>
          <w:rFonts w:ascii="Times New Roman" w:hAnsi="Times New Roman" w:cs="Times New Roman"/>
          <w:sz w:val="24"/>
          <w:szCs w:val="24"/>
        </w:rPr>
        <w:t xml:space="preserve">World War II demonstrated that power politics was not a sufficient mechanism to establish peace. There is a development of a new legal order that </w:t>
      </w:r>
      <w:r w:rsidR="00C40C53" w:rsidRPr="00B131D1">
        <w:rPr>
          <w:rFonts w:ascii="Times New Roman" w:hAnsi="Times New Roman" w:cs="Times New Roman"/>
          <w:sz w:val="24"/>
          <w:szCs w:val="24"/>
        </w:rPr>
        <w:t>deems</w:t>
      </w:r>
      <w:r w:rsidRPr="00B131D1">
        <w:rPr>
          <w:rFonts w:ascii="Times New Roman" w:hAnsi="Times New Roman" w:cs="Times New Roman"/>
          <w:sz w:val="24"/>
          <w:szCs w:val="24"/>
        </w:rPr>
        <w:t xml:space="preserve"> peace connected with rules, institutions, and </w:t>
      </w:r>
      <w:r w:rsidR="00C40C53" w:rsidRPr="00B131D1">
        <w:rPr>
          <w:rFonts w:ascii="Times New Roman" w:hAnsi="Times New Roman" w:cs="Times New Roman"/>
          <w:sz w:val="24"/>
          <w:szCs w:val="24"/>
        </w:rPr>
        <w:t>the protection of human dignity</w:t>
      </w:r>
      <w:r w:rsidRPr="00B131D1">
        <w:rPr>
          <w:rFonts w:ascii="Times New Roman" w:hAnsi="Times New Roman" w:cs="Times New Roman"/>
          <w:sz w:val="24"/>
          <w:szCs w:val="24"/>
        </w:rPr>
        <w:t xml:space="preserve">. The United Nations (UN) Charter established an </w:t>
      </w:r>
      <w:r w:rsidR="0017201A" w:rsidRPr="00B131D1">
        <w:rPr>
          <w:rFonts w:ascii="Times New Roman" w:hAnsi="Times New Roman" w:cs="Times New Roman"/>
          <w:sz w:val="24"/>
          <w:szCs w:val="24"/>
        </w:rPr>
        <w:t>organization</w:t>
      </w:r>
      <w:r w:rsidRPr="00B131D1">
        <w:rPr>
          <w:rFonts w:ascii="Times New Roman" w:hAnsi="Times New Roman" w:cs="Times New Roman"/>
          <w:sz w:val="24"/>
          <w:szCs w:val="24"/>
        </w:rPr>
        <w:t xml:space="preserve"> to work together, to maintain security, and to cooperate, and made human rights one of the purposes of the UN</w:t>
      </w:r>
      <w:r w:rsidR="00C40C53" w:rsidRPr="00B131D1">
        <w:rPr>
          <w:rFonts w:ascii="Times New Roman" w:hAnsi="Times New Roman" w:cs="Times New Roman"/>
          <w:sz w:val="24"/>
          <w:szCs w:val="24"/>
        </w:rPr>
        <w:t>,</w:t>
      </w:r>
      <w:r w:rsidRPr="00B131D1">
        <w:rPr>
          <w:rFonts w:ascii="Times New Roman" w:hAnsi="Times New Roman" w:cs="Times New Roman"/>
          <w:sz w:val="24"/>
          <w:szCs w:val="24"/>
        </w:rPr>
        <w:t xml:space="preserve"> indicating that post-war stability meant the prevention of conflict and rejection of discrimination (United Nations</w:t>
      </w:r>
      <w:proofErr w:type="gramStart"/>
      <w:r w:rsidRPr="00B131D1">
        <w:rPr>
          <w:rFonts w:ascii="Times New Roman" w:hAnsi="Times New Roman" w:cs="Times New Roman"/>
          <w:sz w:val="24"/>
          <w:szCs w:val="24"/>
        </w:rPr>
        <w:t>, n.d</w:t>
      </w:r>
      <w:proofErr w:type="gramEnd"/>
      <w:r w:rsidRPr="00B131D1">
        <w:rPr>
          <w:rFonts w:ascii="Times New Roman" w:hAnsi="Times New Roman" w:cs="Times New Roman"/>
          <w:sz w:val="24"/>
          <w:szCs w:val="24"/>
        </w:rPr>
        <w:t xml:space="preserve">.). This change was significant as the rights were not equally </w:t>
      </w:r>
      <w:r w:rsidR="0017201A" w:rsidRPr="00B131D1">
        <w:rPr>
          <w:rFonts w:ascii="Times New Roman" w:hAnsi="Times New Roman" w:cs="Times New Roman"/>
          <w:sz w:val="24"/>
          <w:szCs w:val="24"/>
        </w:rPr>
        <w:t>recognized</w:t>
      </w:r>
      <w:r w:rsidRPr="00B131D1">
        <w:rPr>
          <w:rFonts w:ascii="Times New Roman" w:hAnsi="Times New Roman" w:cs="Times New Roman"/>
          <w:sz w:val="24"/>
          <w:szCs w:val="24"/>
        </w:rPr>
        <w:t xml:space="preserve"> either in ideology </w:t>
      </w:r>
      <w:proofErr w:type="gramStart"/>
      <w:r w:rsidRPr="00B131D1">
        <w:rPr>
          <w:rFonts w:ascii="Times New Roman" w:hAnsi="Times New Roman" w:cs="Times New Roman"/>
          <w:sz w:val="24"/>
          <w:szCs w:val="24"/>
        </w:rPr>
        <w:t>or in reality, and</w:t>
      </w:r>
      <w:proofErr w:type="gramEnd"/>
      <w:r w:rsidRPr="00B131D1">
        <w:rPr>
          <w:rFonts w:ascii="Times New Roman" w:hAnsi="Times New Roman" w:cs="Times New Roman"/>
          <w:sz w:val="24"/>
          <w:szCs w:val="24"/>
        </w:rPr>
        <w:t xml:space="preserve"> women were often omitted in political life, </w:t>
      </w:r>
      <w:r w:rsidR="00C40C53" w:rsidRPr="00B131D1">
        <w:rPr>
          <w:rFonts w:ascii="Times New Roman" w:hAnsi="Times New Roman" w:cs="Times New Roman"/>
          <w:sz w:val="24"/>
          <w:szCs w:val="24"/>
        </w:rPr>
        <w:t xml:space="preserve">the </w:t>
      </w:r>
      <w:r w:rsidRPr="00B131D1">
        <w:rPr>
          <w:rFonts w:ascii="Times New Roman" w:hAnsi="Times New Roman" w:cs="Times New Roman"/>
          <w:sz w:val="24"/>
          <w:szCs w:val="24"/>
        </w:rPr>
        <w:t>protection of the law, and decision-making. The collective security arrangements were also ineffective in preventing aggression and mass atrocities</w:t>
      </w:r>
      <w:r w:rsidR="00C40C53" w:rsidRPr="00B131D1">
        <w:rPr>
          <w:rFonts w:ascii="Times New Roman" w:hAnsi="Times New Roman" w:cs="Times New Roman"/>
          <w:sz w:val="24"/>
          <w:szCs w:val="24"/>
        </w:rPr>
        <w:t>,</w:t>
      </w:r>
      <w:r w:rsidRPr="00B131D1">
        <w:rPr>
          <w:rFonts w:ascii="Times New Roman" w:hAnsi="Times New Roman" w:cs="Times New Roman"/>
          <w:sz w:val="24"/>
          <w:szCs w:val="24"/>
        </w:rPr>
        <w:t xml:space="preserve"> leading to the decision to build the UN after 1945. The Charter tried to operationalize never again by integrating the rule of law and co-operation in the institutions, but not as a promise, as a universal </w:t>
      </w:r>
      <w:proofErr w:type="spellStart"/>
      <w:r w:rsidRPr="00B131D1">
        <w:rPr>
          <w:rFonts w:ascii="Times New Roman" w:hAnsi="Times New Roman" w:cs="Times New Roman"/>
          <w:sz w:val="24"/>
          <w:szCs w:val="24"/>
        </w:rPr>
        <w:t>organisation</w:t>
      </w:r>
      <w:proofErr w:type="spellEnd"/>
      <w:r w:rsidRPr="00B131D1">
        <w:rPr>
          <w:rFonts w:ascii="Times New Roman" w:hAnsi="Times New Roman" w:cs="Times New Roman"/>
          <w:sz w:val="24"/>
          <w:szCs w:val="24"/>
        </w:rPr>
        <w:t xml:space="preserve"> (United Nations, n.d.; U.S. Department of State Archive, 2005). </w:t>
      </w:r>
    </w:p>
    <w:p w14:paraId="39B5D1C3" w14:textId="3525173D" w:rsidR="00D60BE4" w:rsidRPr="00373FD2" w:rsidRDefault="00D60BE4" w:rsidP="00EF05A5">
      <w:pPr>
        <w:ind w:firstLine="720"/>
        <w:contextualSpacing/>
        <w:rPr>
          <w:lang w:val="en-GB"/>
        </w:rPr>
      </w:pPr>
      <w:r w:rsidRPr="00B131D1">
        <w:rPr>
          <w:rFonts w:ascii="Times New Roman" w:hAnsi="Times New Roman" w:cs="Times New Roman"/>
          <w:sz w:val="24"/>
          <w:szCs w:val="24"/>
        </w:rPr>
        <w:t xml:space="preserve">In this regard, the United States has contributed to the establishment of the UN. </w:t>
      </w:r>
      <w:r w:rsidR="00373FD2" w:rsidRPr="00373FD2">
        <w:rPr>
          <w:lang w:val="en-GB"/>
        </w:rPr>
        <w:t xml:space="preserve">Between August 1941 and October 1945, wartime planning and diplomacy helped make the UN the </w:t>
      </w:r>
      <w:proofErr w:type="spellStart"/>
      <w:r w:rsidR="00373FD2" w:rsidRPr="00373FD2">
        <w:rPr>
          <w:lang w:val="en-GB"/>
        </w:rPr>
        <w:t>center</w:t>
      </w:r>
      <w:proofErr w:type="spellEnd"/>
      <w:r w:rsidR="00373FD2" w:rsidRPr="00373FD2">
        <w:rPr>
          <w:lang w:val="en-GB"/>
        </w:rPr>
        <w:t xml:space="preserve"> of the post-war order, supported by the United States’ vision for multilateral security and reconstruction</w:t>
      </w:r>
      <w:r w:rsidR="00373FD2">
        <w:rPr>
          <w:lang w:val="en-GB"/>
        </w:rPr>
        <w:t xml:space="preserve"> </w:t>
      </w:r>
      <w:r w:rsidRPr="00B131D1">
        <w:rPr>
          <w:rFonts w:ascii="Times New Roman" w:hAnsi="Times New Roman" w:cs="Times New Roman"/>
          <w:sz w:val="24"/>
          <w:szCs w:val="24"/>
        </w:rPr>
        <w:t xml:space="preserve">(U.S. Department of State Archive, 2005). Nevertheless, the development of universal human rights necessitated leadership within the UN system. Eleanor Roosevelt was </w:t>
      </w:r>
      <w:r w:rsidR="00C40C53" w:rsidRPr="00B131D1">
        <w:rPr>
          <w:rFonts w:ascii="Times New Roman" w:hAnsi="Times New Roman" w:cs="Times New Roman"/>
          <w:sz w:val="24"/>
          <w:szCs w:val="24"/>
        </w:rPr>
        <w:t>at</w:t>
      </w:r>
      <w:r w:rsidRPr="00B131D1">
        <w:rPr>
          <w:rFonts w:ascii="Times New Roman" w:hAnsi="Times New Roman" w:cs="Times New Roman"/>
          <w:sz w:val="24"/>
          <w:szCs w:val="24"/>
        </w:rPr>
        <w:t xml:space="preserve"> the central point of </w:t>
      </w:r>
      <w:r w:rsidR="00C40C53" w:rsidRPr="00B131D1">
        <w:rPr>
          <w:rFonts w:ascii="Times New Roman" w:hAnsi="Times New Roman" w:cs="Times New Roman"/>
          <w:sz w:val="24"/>
          <w:szCs w:val="24"/>
        </w:rPr>
        <w:t>norm-building</w:t>
      </w:r>
      <w:r w:rsidRPr="00B131D1">
        <w:rPr>
          <w:rFonts w:ascii="Times New Roman" w:hAnsi="Times New Roman" w:cs="Times New Roman"/>
          <w:sz w:val="24"/>
          <w:szCs w:val="24"/>
        </w:rPr>
        <w:t xml:space="preserve">. </w:t>
      </w:r>
      <w:r w:rsidR="00EF05A5">
        <w:rPr>
          <w:rFonts w:ascii="Times New Roman" w:hAnsi="Times New Roman" w:cs="Times New Roman"/>
          <w:sz w:val="24"/>
          <w:szCs w:val="24"/>
        </w:rPr>
        <w:t xml:space="preserve">Moreover, </w:t>
      </w:r>
      <w:r w:rsidR="00EF05A5" w:rsidRPr="00EF05A5">
        <w:rPr>
          <w:lang w:val="en-GB"/>
        </w:rPr>
        <w:t>Black (2023) demonstrates that Roosevelt believed the world was fearful and required a global vision of human rights; therefore, he attempted to promote a declaration that would not be limited to one state</w:t>
      </w:r>
      <w:r w:rsidR="00EF05A5">
        <w:rPr>
          <w:lang w:val="en-GB"/>
        </w:rPr>
        <w:t>.</w:t>
      </w:r>
      <w:r w:rsidRPr="00B131D1">
        <w:rPr>
          <w:rFonts w:ascii="Times New Roman" w:hAnsi="Times New Roman" w:cs="Times New Roman"/>
          <w:sz w:val="24"/>
          <w:szCs w:val="24"/>
        </w:rPr>
        <w:t xml:space="preserve"> In the case of women, the language of universality provided a legal and moral arena upon which to challenge exclusion. As a matter of fact, Bunch (1990) asserts that </w:t>
      </w:r>
      <w:r w:rsidR="00C40C53" w:rsidRPr="00B131D1">
        <w:rPr>
          <w:rFonts w:ascii="Times New Roman" w:hAnsi="Times New Roman" w:cs="Times New Roman"/>
          <w:sz w:val="24"/>
          <w:szCs w:val="24"/>
        </w:rPr>
        <w:t>women's</w:t>
      </w:r>
      <w:r w:rsidRPr="00B131D1">
        <w:rPr>
          <w:rFonts w:ascii="Times New Roman" w:hAnsi="Times New Roman" w:cs="Times New Roman"/>
          <w:sz w:val="24"/>
          <w:szCs w:val="24"/>
        </w:rPr>
        <w:t xml:space="preserve"> rights should be regarded as human </w:t>
      </w:r>
      <w:r w:rsidRPr="00B131D1">
        <w:rPr>
          <w:rFonts w:ascii="Times New Roman" w:hAnsi="Times New Roman" w:cs="Times New Roman"/>
          <w:sz w:val="24"/>
          <w:szCs w:val="24"/>
        </w:rPr>
        <w:lastRenderedPageBreak/>
        <w:t xml:space="preserve">rights since the neutral means of addressing human rights tend to overlook gendered power relations. </w:t>
      </w:r>
    </w:p>
    <w:p w14:paraId="15454773" w14:textId="4564493D" w:rsidR="00D60BE4" w:rsidRPr="00B131D1" w:rsidRDefault="00D60BE4" w:rsidP="00D13F77">
      <w:pPr>
        <w:ind w:firstLine="720"/>
        <w:contextualSpacing/>
        <w:rPr>
          <w:rFonts w:ascii="Times New Roman" w:hAnsi="Times New Roman" w:cs="Times New Roman"/>
          <w:sz w:val="24"/>
          <w:szCs w:val="24"/>
        </w:rPr>
      </w:pPr>
      <w:r w:rsidRPr="00B131D1">
        <w:rPr>
          <w:rFonts w:ascii="Times New Roman" w:hAnsi="Times New Roman" w:cs="Times New Roman"/>
          <w:sz w:val="24"/>
          <w:szCs w:val="24"/>
        </w:rPr>
        <w:t>Accordingly, international human rights law became a feature of the new order. Universal Declaration of Human Rights (UDHR) made a shared standard of rights and was the inspiration of subsequent binding documents (United Nations, 2021; OHCHR, n.d.-</w:t>
      </w:r>
      <w:proofErr w:type="spellStart"/>
      <w:r w:rsidRPr="00B131D1">
        <w:rPr>
          <w:rFonts w:ascii="Times New Roman" w:hAnsi="Times New Roman" w:cs="Times New Roman"/>
          <w:sz w:val="24"/>
          <w:szCs w:val="24"/>
        </w:rPr>
        <w:t>i</w:t>
      </w:r>
      <w:proofErr w:type="spellEnd"/>
      <w:r w:rsidRPr="00B131D1">
        <w:rPr>
          <w:rFonts w:ascii="Times New Roman" w:hAnsi="Times New Roman" w:cs="Times New Roman"/>
          <w:sz w:val="24"/>
          <w:szCs w:val="24"/>
        </w:rPr>
        <w:t xml:space="preserve">). Over time, nine core human rights treaties have been adopted by the UN, including the International Convention on the Elimination of All Forms of Racial Discrimination (ICERD) and the International Covenant on Civil and Political Rights (ICCP Concisely, the combination of the nine treaties addresses equality and non-discrimination (ICERD and CEDAW), civil and political freedoms (ICCPR), socio-economic rights (ICESCR), protection against torture (CAT), special protections of children (CRC), rights of migrant workers (ICRMW), equality and accessibility of persons with disabilities (CRPD), and protection against forced disappearance (CPE Each of the treaties has monitoring processes (OHCHR, n.d.-a). The monitoring uses either treaty-based (treaty bodies) or charter-based (Human Rights Council, Universal Periodic Review, Special Procedures, and independent investigations) mechanisms (OHCHR, n.d.-b). Moreover, monitoring is supported by practical tools. OHCHR observes that the UN human rights mechanisms issue recommendations based on reviews and </w:t>
      </w:r>
      <w:r w:rsidR="00C40C53" w:rsidRPr="00B131D1">
        <w:rPr>
          <w:rFonts w:ascii="Times New Roman" w:hAnsi="Times New Roman" w:cs="Times New Roman"/>
          <w:sz w:val="24"/>
          <w:szCs w:val="24"/>
        </w:rPr>
        <w:t>investigations</w:t>
      </w:r>
      <w:r w:rsidRPr="00B131D1">
        <w:rPr>
          <w:rFonts w:ascii="Times New Roman" w:hAnsi="Times New Roman" w:cs="Times New Roman"/>
          <w:sz w:val="24"/>
          <w:szCs w:val="24"/>
        </w:rPr>
        <w:t xml:space="preserve">, besides complaints; they strive to be sure that violations are prevented, stopped, investigated, or </w:t>
      </w:r>
      <w:proofErr w:type="gramStart"/>
      <w:r w:rsidRPr="00B131D1">
        <w:rPr>
          <w:rFonts w:ascii="Times New Roman" w:hAnsi="Times New Roman" w:cs="Times New Roman"/>
          <w:sz w:val="24"/>
          <w:szCs w:val="24"/>
        </w:rPr>
        <w:t>remedied</w:t>
      </w:r>
      <w:proofErr w:type="gramEnd"/>
      <w:r w:rsidRPr="00B131D1">
        <w:rPr>
          <w:rFonts w:ascii="Times New Roman" w:hAnsi="Times New Roman" w:cs="Times New Roman"/>
          <w:sz w:val="24"/>
          <w:szCs w:val="24"/>
        </w:rPr>
        <w:t xml:space="preserve">; complainants can go to Special Procedures, treaty bodies, or the Human </w:t>
      </w:r>
      <w:r w:rsidR="00C40C53" w:rsidRPr="00B131D1">
        <w:rPr>
          <w:rFonts w:ascii="Times New Roman" w:hAnsi="Times New Roman" w:cs="Times New Roman"/>
          <w:sz w:val="24"/>
          <w:szCs w:val="24"/>
        </w:rPr>
        <w:t>Rights</w:t>
      </w:r>
      <w:r w:rsidRPr="00B131D1">
        <w:rPr>
          <w:rFonts w:ascii="Times New Roman" w:hAnsi="Times New Roman" w:cs="Times New Roman"/>
          <w:sz w:val="24"/>
          <w:szCs w:val="24"/>
        </w:rPr>
        <w:t xml:space="preserve"> Council complaint process based on criteria (OHCHR, n.d.-b). It also identifies indicators and the Universal Human Rights Index as tools to monitor implementation and to </w:t>
      </w:r>
      <w:proofErr w:type="gramStart"/>
      <w:r w:rsidR="00C40C53" w:rsidRPr="00B131D1">
        <w:rPr>
          <w:rFonts w:ascii="Times New Roman" w:hAnsi="Times New Roman" w:cs="Times New Roman"/>
          <w:sz w:val="24"/>
          <w:szCs w:val="24"/>
        </w:rPr>
        <w:t>follow</w:t>
      </w:r>
      <w:r w:rsidRPr="00B131D1">
        <w:rPr>
          <w:rFonts w:ascii="Times New Roman" w:hAnsi="Times New Roman" w:cs="Times New Roman"/>
          <w:sz w:val="24"/>
          <w:szCs w:val="24"/>
        </w:rPr>
        <w:t xml:space="preserve"> up on</w:t>
      </w:r>
      <w:proofErr w:type="gramEnd"/>
      <w:r w:rsidRPr="00B131D1">
        <w:rPr>
          <w:rFonts w:ascii="Times New Roman" w:hAnsi="Times New Roman" w:cs="Times New Roman"/>
          <w:sz w:val="24"/>
          <w:szCs w:val="24"/>
        </w:rPr>
        <w:t xml:space="preserve"> recommendations within mechanisms (OHCHR, n.d.-b). When it comes to the issue of human rights of women, the unification of </w:t>
      </w:r>
      <w:r w:rsidR="00C40C53" w:rsidRPr="00B131D1">
        <w:rPr>
          <w:rFonts w:ascii="Times New Roman" w:hAnsi="Times New Roman" w:cs="Times New Roman"/>
          <w:sz w:val="24"/>
          <w:szCs w:val="24"/>
        </w:rPr>
        <w:t>women's</w:t>
      </w:r>
      <w:r w:rsidRPr="00B131D1">
        <w:rPr>
          <w:rFonts w:ascii="Times New Roman" w:hAnsi="Times New Roman" w:cs="Times New Roman"/>
          <w:sz w:val="24"/>
          <w:szCs w:val="24"/>
        </w:rPr>
        <w:t xml:space="preserve"> rights as a human right </w:t>
      </w:r>
      <w:r w:rsidR="00C40C53" w:rsidRPr="00B131D1">
        <w:rPr>
          <w:rFonts w:ascii="Times New Roman" w:hAnsi="Times New Roman" w:cs="Times New Roman"/>
          <w:sz w:val="24"/>
          <w:szCs w:val="24"/>
        </w:rPr>
        <w:t>raises</w:t>
      </w:r>
      <w:r w:rsidRPr="00B131D1">
        <w:rPr>
          <w:rFonts w:ascii="Times New Roman" w:hAnsi="Times New Roman" w:cs="Times New Roman"/>
          <w:sz w:val="24"/>
          <w:szCs w:val="24"/>
        </w:rPr>
        <w:t xml:space="preserve"> the question of whether universality was substantial. This essay maintains that the CEDAW and the treaty body ensure and safeguard </w:t>
      </w:r>
      <w:r w:rsidR="00C40C53" w:rsidRPr="00B131D1">
        <w:rPr>
          <w:rFonts w:ascii="Times New Roman" w:hAnsi="Times New Roman" w:cs="Times New Roman"/>
          <w:sz w:val="24"/>
          <w:szCs w:val="24"/>
        </w:rPr>
        <w:t>women's</w:t>
      </w:r>
      <w:r w:rsidRPr="00B131D1">
        <w:rPr>
          <w:rFonts w:ascii="Times New Roman" w:hAnsi="Times New Roman" w:cs="Times New Roman"/>
          <w:sz w:val="24"/>
          <w:szCs w:val="24"/>
        </w:rPr>
        <w:t xml:space="preserve"> </w:t>
      </w:r>
      <w:r w:rsidRPr="00B131D1">
        <w:rPr>
          <w:rFonts w:ascii="Times New Roman" w:hAnsi="Times New Roman" w:cs="Times New Roman"/>
          <w:sz w:val="24"/>
          <w:szCs w:val="24"/>
        </w:rPr>
        <w:lastRenderedPageBreak/>
        <w:t xml:space="preserve">rights, whereas systematic and systematic breaches of </w:t>
      </w:r>
      <w:r w:rsidR="00C40C53" w:rsidRPr="00B131D1">
        <w:rPr>
          <w:rFonts w:ascii="Times New Roman" w:hAnsi="Times New Roman" w:cs="Times New Roman"/>
          <w:sz w:val="24"/>
          <w:szCs w:val="24"/>
        </w:rPr>
        <w:t>women's</w:t>
      </w:r>
      <w:r w:rsidRPr="00B131D1">
        <w:rPr>
          <w:rFonts w:ascii="Times New Roman" w:hAnsi="Times New Roman" w:cs="Times New Roman"/>
          <w:sz w:val="24"/>
          <w:szCs w:val="24"/>
        </w:rPr>
        <w:t xml:space="preserve"> rights are observed by charter-based interventions, which are seen in the case of Afghanistan and Ukraine. </w:t>
      </w:r>
    </w:p>
    <w:p w14:paraId="2FCCD9CD" w14:textId="67BE869E" w:rsidR="00D60BE4" w:rsidRPr="00B131D1" w:rsidRDefault="00D3178D" w:rsidP="00D3178D">
      <w:pPr>
        <w:ind w:firstLine="720"/>
        <w:contextualSpacing/>
        <w:rPr>
          <w:rFonts w:ascii="Times New Roman" w:hAnsi="Times New Roman" w:cs="Times New Roman"/>
          <w:sz w:val="24"/>
          <w:szCs w:val="24"/>
        </w:rPr>
      </w:pPr>
      <w:r>
        <w:rPr>
          <w:rFonts w:ascii="Times New Roman" w:hAnsi="Times New Roman" w:cs="Times New Roman"/>
          <w:sz w:val="24"/>
          <w:szCs w:val="24"/>
        </w:rPr>
        <w:t>Additionally,</w:t>
      </w:r>
      <w:r w:rsidR="00EF05A5">
        <w:rPr>
          <w:rFonts w:ascii="Times New Roman" w:hAnsi="Times New Roman" w:cs="Times New Roman"/>
          <w:sz w:val="24"/>
          <w:szCs w:val="24"/>
        </w:rPr>
        <w:t xml:space="preserve"> w</w:t>
      </w:r>
      <w:r w:rsidR="00D60BE4" w:rsidRPr="00B131D1">
        <w:rPr>
          <w:rFonts w:ascii="Times New Roman" w:hAnsi="Times New Roman" w:cs="Times New Roman"/>
          <w:sz w:val="24"/>
          <w:szCs w:val="24"/>
        </w:rPr>
        <w:t xml:space="preserve">omen’s rights required a </w:t>
      </w:r>
      <w:r w:rsidR="00EF05A5" w:rsidRPr="00B131D1">
        <w:rPr>
          <w:rFonts w:ascii="Times New Roman" w:hAnsi="Times New Roman" w:cs="Times New Roman"/>
          <w:sz w:val="24"/>
          <w:szCs w:val="24"/>
        </w:rPr>
        <w:t>specialized</w:t>
      </w:r>
      <w:r w:rsidR="00D60BE4" w:rsidRPr="00B131D1">
        <w:rPr>
          <w:rFonts w:ascii="Times New Roman" w:hAnsi="Times New Roman" w:cs="Times New Roman"/>
          <w:sz w:val="24"/>
          <w:szCs w:val="24"/>
        </w:rPr>
        <w:t xml:space="preserve"> treaty because general human rights guarantees did not dismantle structural discrimination. CEDAW </w:t>
      </w:r>
      <w:r w:rsidR="00EF05A5" w:rsidRPr="00B131D1">
        <w:rPr>
          <w:rFonts w:ascii="Times New Roman" w:hAnsi="Times New Roman" w:cs="Times New Roman"/>
          <w:sz w:val="24"/>
          <w:szCs w:val="24"/>
        </w:rPr>
        <w:t>operationalizes</w:t>
      </w:r>
      <w:r w:rsidR="00D60BE4" w:rsidRPr="00B131D1">
        <w:rPr>
          <w:rFonts w:ascii="Times New Roman" w:hAnsi="Times New Roman" w:cs="Times New Roman"/>
          <w:sz w:val="24"/>
          <w:szCs w:val="24"/>
        </w:rPr>
        <w:t xml:space="preserve"> the concept of equality as a duty rather than as a policy option by establishing that discrimination against women can be construed as any distinction or limitation of sex that limits </w:t>
      </w:r>
      <w:r w:rsidR="00C40C53" w:rsidRPr="00B131D1">
        <w:rPr>
          <w:rFonts w:ascii="Times New Roman" w:hAnsi="Times New Roman" w:cs="Times New Roman"/>
          <w:sz w:val="24"/>
          <w:szCs w:val="24"/>
        </w:rPr>
        <w:t>women's enjoyment</w:t>
      </w:r>
      <w:r w:rsidR="00D60BE4" w:rsidRPr="00B131D1">
        <w:rPr>
          <w:rFonts w:ascii="Times New Roman" w:hAnsi="Times New Roman" w:cs="Times New Roman"/>
          <w:sz w:val="24"/>
          <w:szCs w:val="24"/>
        </w:rPr>
        <w:t xml:space="preserve"> of rights (OHCHR, n.d.-d). Hence, CEDAW can be the legal basis of the argument that the rights of women are human rights within the UN framework.</w:t>
      </w:r>
    </w:p>
    <w:p w14:paraId="60CC4D9C" w14:textId="7DC455FB" w:rsidR="00D60BE4" w:rsidRPr="00B131D1" w:rsidRDefault="00C00BA4" w:rsidP="00D3178D">
      <w:pPr>
        <w:ind w:firstLine="720"/>
        <w:contextualSpacing/>
        <w:rPr>
          <w:rFonts w:ascii="Times New Roman" w:hAnsi="Times New Roman" w:cs="Times New Roman"/>
          <w:sz w:val="24"/>
          <w:szCs w:val="24"/>
        </w:rPr>
      </w:pPr>
      <w:r>
        <w:rPr>
          <w:rFonts w:ascii="Times New Roman" w:hAnsi="Times New Roman" w:cs="Times New Roman"/>
          <w:sz w:val="24"/>
          <w:szCs w:val="24"/>
        </w:rPr>
        <w:t>Moreover, t</w:t>
      </w:r>
      <w:r w:rsidR="00D60BE4" w:rsidRPr="00B131D1">
        <w:rPr>
          <w:rFonts w:ascii="Times New Roman" w:hAnsi="Times New Roman" w:cs="Times New Roman"/>
          <w:sz w:val="24"/>
          <w:szCs w:val="24"/>
        </w:rPr>
        <w:t xml:space="preserve">he effectiveness of CEDAW relies on the monitoring by the CEDAW Committee and associated processes. According to OHCHR, the treaty bodies are committees of independent experts that oversee the implementation of the core treaties, and it states that the CEDAW Committee comprises 23 experts and that States parties must report on implementation (OHCHR, n.d.-e; OHCHR, n.d.-a). The documentation of the sessions illustrates the working practice of the Committee: in the </w:t>
      </w:r>
      <w:r w:rsidR="00C40C53" w:rsidRPr="00B131D1">
        <w:rPr>
          <w:rFonts w:ascii="Times New Roman" w:hAnsi="Times New Roman" w:cs="Times New Roman"/>
          <w:sz w:val="24"/>
          <w:szCs w:val="24"/>
        </w:rPr>
        <w:t>92nd</w:t>
      </w:r>
      <w:r w:rsidR="00D60BE4" w:rsidRPr="00B131D1">
        <w:rPr>
          <w:rFonts w:ascii="Times New Roman" w:hAnsi="Times New Roman" w:cs="Times New Roman"/>
          <w:sz w:val="24"/>
          <w:szCs w:val="24"/>
        </w:rPr>
        <w:t xml:space="preserve"> session (220 February 2026), there were schedules of dialogues and the adoption of concluding observations (OHCHR, 2026). It is significant that domestic institutions and social norms of discrimination are often hidden and can be observed when discrimination is </w:t>
      </w:r>
      <w:r w:rsidR="00D3178D" w:rsidRPr="00B131D1">
        <w:rPr>
          <w:rFonts w:ascii="Times New Roman" w:hAnsi="Times New Roman" w:cs="Times New Roman"/>
          <w:sz w:val="24"/>
          <w:szCs w:val="24"/>
        </w:rPr>
        <w:t>reported</w:t>
      </w:r>
      <w:r w:rsidR="00D60BE4" w:rsidRPr="00B131D1">
        <w:rPr>
          <w:rFonts w:ascii="Times New Roman" w:hAnsi="Times New Roman" w:cs="Times New Roman"/>
          <w:sz w:val="24"/>
          <w:szCs w:val="24"/>
        </w:rPr>
        <w:t xml:space="preserve"> regularly and reviewed by experts; international monitoring enables making such trends visible and measurable. Moreover, the Optional Protocol ensures greater accountability by allowing individual or collective </w:t>
      </w:r>
      <w:proofErr w:type="gramStart"/>
      <w:r w:rsidR="00D60BE4" w:rsidRPr="00B131D1">
        <w:rPr>
          <w:rFonts w:ascii="Times New Roman" w:hAnsi="Times New Roman" w:cs="Times New Roman"/>
          <w:sz w:val="24"/>
          <w:szCs w:val="24"/>
        </w:rPr>
        <w:t>communications</w:t>
      </w:r>
      <w:proofErr w:type="gramEnd"/>
      <w:r w:rsidR="00D60BE4" w:rsidRPr="00B131D1">
        <w:rPr>
          <w:rFonts w:ascii="Times New Roman" w:hAnsi="Times New Roman" w:cs="Times New Roman"/>
          <w:sz w:val="24"/>
          <w:szCs w:val="24"/>
        </w:rPr>
        <w:t>, as well as the inquiry procedure in case of a serious or systematic violation, which is essential in circumstances where local remedies have proven unhelpful.</w:t>
      </w:r>
    </w:p>
    <w:p w14:paraId="2818D7D2" w14:textId="47CFD0BA" w:rsidR="00D60BE4" w:rsidRPr="00074F81" w:rsidRDefault="00074F81" w:rsidP="00074F81">
      <w:pPr>
        <w:ind w:firstLine="720"/>
        <w:contextualSpacing/>
        <w:rPr>
          <w:rFonts w:ascii="Times New Roman" w:hAnsi="Times New Roman" w:cs="Times New Roman"/>
          <w:sz w:val="24"/>
          <w:szCs w:val="24"/>
          <w:lang w:val="en-GB"/>
        </w:rPr>
      </w:pPr>
      <w:r w:rsidRPr="00074F81">
        <w:rPr>
          <w:rFonts w:ascii="Times New Roman" w:hAnsi="Times New Roman" w:cs="Times New Roman"/>
          <w:sz w:val="24"/>
          <w:szCs w:val="24"/>
          <w:lang w:val="en-GB"/>
        </w:rPr>
        <w:t>CEDAW empowers women in practice by addressing gender-based violence and women’s participation in decision-making, two areas that reflect both bodily integrity and structural power</w:t>
      </w:r>
      <w:r w:rsidR="00D60BE4" w:rsidRPr="00B131D1">
        <w:rPr>
          <w:rFonts w:ascii="Times New Roman" w:hAnsi="Times New Roman" w:cs="Times New Roman"/>
          <w:sz w:val="24"/>
          <w:szCs w:val="24"/>
        </w:rPr>
        <w:t xml:space="preserve">. General Recommendation No. 35 also specifies that gender-based violence against women is a type of discrimination, which takes a serious toll in enabling women to </w:t>
      </w:r>
      <w:r w:rsidR="00D60BE4" w:rsidRPr="00B131D1">
        <w:rPr>
          <w:rFonts w:ascii="Times New Roman" w:hAnsi="Times New Roman" w:cs="Times New Roman"/>
          <w:sz w:val="24"/>
          <w:szCs w:val="24"/>
        </w:rPr>
        <w:lastRenderedPageBreak/>
        <w:t xml:space="preserve">enjoy </w:t>
      </w:r>
      <w:r w:rsidR="00C40C53" w:rsidRPr="00B131D1">
        <w:rPr>
          <w:rFonts w:ascii="Times New Roman" w:hAnsi="Times New Roman" w:cs="Times New Roman"/>
          <w:sz w:val="24"/>
          <w:szCs w:val="24"/>
        </w:rPr>
        <w:t>their</w:t>
      </w:r>
      <w:r w:rsidR="00D60BE4" w:rsidRPr="00B131D1">
        <w:rPr>
          <w:rFonts w:ascii="Times New Roman" w:hAnsi="Times New Roman" w:cs="Times New Roman"/>
          <w:sz w:val="24"/>
          <w:szCs w:val="24"/>
        </w:rPr>
        <w:t xml:space="preserve"> rights and establishes due diligence expectations concerning prevention, investigation, punishment, and reparation (CEDAW Committee, 2017). This understanding makes violence a state issue when it is condoned, rather than being viewed as a private issue, when the authorities deny services or allow impunity, which formulates the human rights principle of </w:t>
      </w:r>
      <w:proofErr w:type="gramStart"/>
      <w:r w:rsidR="00D60BE4" w:rsidRPr="00B131D1">
        <w:rPr>
          <w:rFonts w:ascii="Times New Roman" w:hAnsi="Times New Roman" w:cs="Times New Roman"/>
          <w:sz w:val="24"/>
          <w:szCs w:val="24"/>
        </w:rPr>
        <w:t>the indivisibility</w:t>
      </w:r>
      <w:proofErr w:type="gramEnd"/>
      <w:r w:rsidR="00D60BE4" w:rsidRPr="00B131D1">
        <w:rPr>
          <w:rFonts w:ascii="Times New Roman" w:hAnsi="Times New Roman" w:cs="Times New Roman"/>
          <w:sz w:val="24"/>
          <w:szCs w:val="24"/>
        </w:rPr>
        <w:t xml:space="preserve"> and interdependence of rights (OHCHR, n.d.-c). Therefore, CEDAW defends women by ensuring that non-violence is not linked to freedom, but demands an institutional response, not just criminal prohibition.</w:t>
      </w:r>
    </w:p>
    <w:p w14:paraId="18F1EBDE" w14:textId="7FE65A29" w:rsidR="00A43E48" w:rsidRPr="00E767AA" w:rsidRDefault="00434DB4" w:rsidP="00D13F77">
      <w:pPr>
        <w:contextualSpacing/>
        <w:rPr>
          <w:lang w:val="en-GB"/>
        </w:rPr>
      </w:pPr>
      <w:r w:rsidRPr="00B131D1">
        <w:rPr>
          <w:rFonts w:ascii="Times New Roman" w:hAnsi="Times New Roman" w:cs="Times New Roman"/>
          <w:sz w:val="24"/>
          <w:szCs w:val="24"/>
        </w:rPr>
        <w:tab/>
      </w:r>
      <w:r w:rsidR="00074F81">
        <w:rPr>
          <w:rFonts w:ascii="Times New Roman" w:hAnsi="Times New Roman" w:cs="Times New Roman"/>
          <w:sz w:val="24"/>
          <w:szCs w:val="24"/>
        </w:rPr>
        <w:t>Moreover, d</w:t>
      </w:r>
      <w:r w:rsidR="00A43E48" w:rsidRPr="00B131D1">
        <w:rPr>
          <w:rFonts w:ascii="Times New Roman" w:hAnsi="Times New Roman" w:cs="Times New Roman"/>
          <w:sz w:val="24"/>
          <w:szCs w:val="24"/>
        </w:rPr>
        <w:t>ecentralization of decision-making is equally a focal point since powerlessness in one sector extends discrimination in others: education, work, justice</w:t>
      </w:r>
      <w:r w:rsidR="00C40C53" w:rsidRPr="00B131D1">
        <w:rPr>
          <w:rFonts w:ascii="Times New Roman" w:hAnsi="Times New Roman" w:cs="Times New Roman"/>
          <w:sz w:val="24"/>
          <w:szCs w:val="24"/>
        </w:rPr>
        <w:t>,</w:t>
      </w:r>
      <w:r w:rsidR="00A43E48" w:rsidRPr="00B131D1">
        <w:rPr>
          <w:rFonts w:ascii="Times New Roman" w:hAnsi="Times New Roman" w:cs="Times New Roman"/>
          <w:sz w:val="24"/>
          <w:szCs w:val="24"/>
        </w:rPr>
        <w:t xml:space="preserve"> and health. The General Recommendation No. 40 presents a direction on the right of women to equal and inclusive representation in the decision-making systems and makes parity a central concept of transformative equality (CEDAW Committee, 2024). </w:t>
      </w:r>
      <w:r w:rsidR="00E767AA" w:rsidRPr="00E767AA">
        <w:rPr>
          <w:lang w:val="en-GB"/>
        </w:rPr>
        <w:t>Treaty body practice has interpreted equality provisions as requiring states to overcome structural impediments</w:t>
      </w:r>
      <w:r w:rsidR="00A43E48" w:rsidRPr="00B131D1">
        <w:rPr>
          <w:rFonts w:ascii="Times New Roman" w:hAnsi="Times New Roman" w:cs="Times New Roman"/>
          <w:sz w:val="24"/>
          <w:szCs w:val="24"/>
        </w:rPr>
        <w:t>, as well as enable steps that would render equality pragmatic but not formal (</w:t>
      </w:r>
      <w:proofErr w:type="spellStart"/>
      <w:r w:rsidR="00A43E48" w:rsidRPr="00B131D1">
        <w:rPr>
          <w:rFonts w:ascii="Times New Roman" w:hAnsi="Times New Roman" w:cs="Times New Roman"/>
          <w:sz w:val="24"/>
          <w:szCs w:val="24"/>
        </w:rPr>
        <w:t>Henrard</w:t>
      </w:r>
      <w:proofErr w:type="spellEnd"/>
      <w:r w:rsidR="00A43E48" w:rsidRPr="00B131D1">
        <w:rPr>
          <w:rFonts w:ascii="Times New Roman" w:hAnsi="Times New Roman" w:cs="Times New Roman"/>
          <w:sz w:val="24"/>
          <w:szCs w:val="24"/>
        </w:rPr>
        <w:t>, 2007).</w:t>
      </w:r>
      <w:r w:rsidR="00E767AA">
        <w:rPr>
          <w:rFonts w:ascii="Times New Roman" w:hAnsi="Times New Roman" w:cs="Times New Roman"/>
          <w:sz w:val="24"/>
          <w:szCs w:val="24"/>
        </w:rPr>
        <w:t xml:space="preserve"> </w:t>
      </w:r>
      <w:r w:rsidR="00A43E48" w:rsidRPr="00B131D1">
        <w:rPr>
          <w:rFonts w:ascii="Times New Roman" w:hAnsi="Times New Roman" w:cs="Times New Roman"/>
          <w:sz w:val="24"/>
          <w:szCs w:val="24"/>
        </w:rPr>
        <w:t>Furthermore, programs like Cities for CEDAW demonstrate the ability of international standards to be adapted locally by commitments of municipalities, training, and surveillance to tie the treaty norms to real-life governance (Cities for CEDAW, n.d.).</w:t>
      </w:r>
      <w:r w:rsidR="002D6B06">
        <w:rPr>
          <w:rFonts w:ascii="Times New Roman" w:hAnsi="Times New Roman" w:cs="Times New Roman"/>
          <w:sz w:val="24"/>
          <w:szCs w:val="24"/>
        </w:rPr>
        <w:t xml:space="preserve"> </w:t>
      </w:r>
      <w:r w:rsidR="002D6B06" w:rsidRPr="002D6B06">
        <w:rPr>
          <w:lang w:val="en-GB"/>
        </w:rPr>
        <w:t>This shows that CEDAW’s influence extends beyond national law by shaping local governance practices and accountability mechanisms.</w:t>
      </w:r>
    </w:p>
    <w:p w14:paraId="13F251CF" w14:textId="51D573AD" w:rsidR="00A43E48" w:rsidRPr="00B131D1" w:rsidRDefault="00E767AA" w:rsidP="00D13F77">
      <w:pPr>
        <w:ind w:firstLine="720"/>
        <w:contextualSpacing/>
        <w:rPr>
          <w:rFonts w:ascii="Times New Roman" w:hAnsi="Times New Roman" w:cs="Times New Roman"/>
          <w:sz w:val="24"/>
          <w:szCs w:val="24"/>
        </w:rPr>
      </w:pPr>
      <w:r>
        <w:rPr>
          <w:rFonts w:ascii="Times New Roman" w:hAnsi="Times New Roman" w:cs="Times New Roman"/>
          <w:sz w:val="24"/>
          <w:szCs w:val="24"/>
        </w:rPr>
        <w:t>Similarly, m</w:t>
      </w:r>
      <w:r w:rsidR="00A43E48" w:rsidRPr="00B131D1">
        <w:rPr>
          <w:rFonts w:ascii="Times New Roman" w:hAnsi="Times New Roman" w:cs="Times New Roman"/>
          <w:sz w:val="24"/>
          <w:szCs w:val="24"/>
        </w:rPr>
        <w:t xml:space="preserve">echanisms that are charter-based should be used when </w:t>
      </w:r>
      <w:r w:rsidR="00C40C53" w:rsidRPr="00B131D1">
        <w:rPr>
          <w:rFonts w:ascii="Times New Roman" w:hAnsi="Times New Roman" w:cs="Times New Roman"/>
          <w:sz w:val="24"/>
          <w:szCs w:val="24"/>
        </w:rPr>
        <w:t>women's</w:t>
      </w:r>
      <w:r w:rsidR="00A43E48" w:rsidRPr="00B131D1">
        <w:rPr>
          <w:rFonts w:ascii="Times New Roman" w:hAnsi="Times New Roman" w:cs="Times New Roman"/>
          <w:sz w:val="24"/>
          <w:szCs w:val="24"/>
        </w:rPr>
        <w:t xml:space="preserve"> rights abuses are prevalent, acute</w:t>
      </w:r>
      <w:r w:rsidR="00C40C53" w:rsidRPr="00B131D1">
        <w:rPr>
          <w:rFonts w:ascii="Times New Roman" w:hAnsi="Times New Roman" w:cs="Times New Roman"/>
          <w:sz w:val="24"/>
          <w:szCs w:val="24"/>
        </w:rPr>
        <w:t>,</w:t>
      </w:r>
      <w:r w:rsidR="00A43E48" w:rsidRPr="00B131D1">
        <w:rPr>
          <w:rFonts w:ascii="Times New Roman" w:hAnsi="Times New Roman" w:cs="Times New Roman"/>
          <w:sz w:val="24"/>
          <w:szCs w:val="24"/>
        </w:rPr>
        <w:t xml:space="preserve"> or politically disputed, as they can act more </w:t>
      </w:r>
      <w:r w:rsidR="00C40C53" w:rsidRPr="00B131D1">
        <w:rPr>
          <w:rFonts w:ascii="Times New Roman" w:hAnsi="Times New Roman" w:cs="Times New Roman"/>
          <w:sz w:val="24"/>
          <w:szCs w:val="24"/>
        </w:rPr>
        <w:t>promptly</w:t>
      </w:r>
      <w:r w:rsidR="00A43E48" w:rsidRPr="00B131D1">
        <w:rPr>
          <w:rFonts w:ascii="Times New Roman" w:hAnsi="Times New Roman" w:cs="Times New Roman"/>
          <w:sz w:val="24"/>
          <w:szCs w:val="24"/>
        </w:rPr>
        <w:t xml:space="preserve"> compared to periodic reporting of treaties. OHCHR differentiates between treaty-based and </w:t>
      </w:r>
      <w:r w:rsidR="00C40C53" w:rsidRPr="00B131D1">
        <w:rPr>
          <w:rFonts w:ascii="Times New Roman" w:hAnsi="Times New Roman" w:cs="Times New Roman"/>
          <w:sz w:val="24"/>
          <w:szCs w:val="24"/>
        </w:rPr>
        <w:t>charter-based</w:t>
      </w:r>
      <w:r w:rsidR="00A43E48" w:rsidRPr="00B131D1">
        <w:rPr>
          <w:rFonts w:ascii="Times New Roman" w:hAnsi="Times New Roman" w:cs="Times New Roman"/>
          <w:sz w:val="24"/>
          <w:szCs w:val="24"/>
        </w:rPr>
        <w:t xml:space="preserve"> bodies and names the Human Rights Council, the Universal Periodic Review (UPR), Special Procedures, and independent investigations as important charter-based monitoring procedures (OHCHR, n.d.-b). Such mechanisms provide public pressure and political </w:t>
      </w:r>
      <w:r w:rsidR="00A43E48" w:rsidRPr="00B131D1">
        <w:rPr>
          <w:rFonts w:ascii="Times New Roman" w:hAnsi="Times New Roman" w:cs="Times New Roman"/>
          <w:sz w:val="24"/>
          <w:szCs w:val="24"/>
        </w:rPr>
        <w:lastRenderedPageBreak/>
        <w:t>pressure, fact-finding mandates, and provide credible and authoritative records of the population that can provide accountability. As such, they frequently serve as the main UN mechanisms of tracking gross or systemic violations against women.</w:t>
      </w:r>
    </w:p>
    <w:p w14:paraId="5239217A" w14:textId="7A5CB0B8" w:rsidR="00A43E48" w:rsidRPr="00B131D1" w:rsidRDefault="002D6B06" w:rsidP="00D13F77">
      <w:pPr>
        <w:ind w:firstLine="720"/>
        <w:contextualSpacing/>
        <w:rPr>
          <w:rFonts w:ascii="Times New Roman" w:hAnsi="Times New Roman" w:cs="Times New Roman"/>
          <w:sz w:val="24"/>
          <w:szCs w:val="24"/>
        </w:rPr>
      </w:pPr>
      <w:r>
        <w:rPr>
          <w:rFonts w:ascii="Times New Roman" w:hAnsi="Times New Roman" w:cs="Times New Roman"/>
          <w:sz w:val="24"/>
          <w:szCs w:val="24"/>
        </w:rPr>
        <w:t>Moreover, t</w:t>
      </w:r>
      <w:r w:rsidR="00C40C53" w:rsidRPr="00B131D1">
        <w:rPr>
          <w:rFonts w:ascii="Times New Roman" w:hAnsi="Times New Roman" w:cs="Times New Roman"/>
          <w:sz w:val="24"/>
          <w:szCs w:val="24"/>
        </w:rPr>
        <w:t xml:space="preserve">he </w:t>
      </w:r>
      <w:r w:rsidR="00A43E48" w:rsidRPr="00B131D1">
        <w:rPr>
          <w:rFonts w:ascii="Times New Roman" w:hAnsi="Times New Roman" w:cs="Times New Roman"/>
          <w:sz w:val="24"/>
          <w:szCs w:val="24"/>
        </w:rPr>
        <w:t xml:space="preserve">Human Rights Council and </w:t>
      </w:r>
      <w:r w:rsidR="00C40C53" w:rsidRPr="00B131D1">
        <w:rPr>
          <w:rFonts w:ascii="Times New Roman" w:hAnsi="Times New Roman" w:cs="Times New Roman"/>
          <w:sz w:val="24"/>
          <w:szCs w:val="24"/>
        </w:rPr>
        <w:t xml:space="preserve">the </w:t>
      </w:r>
      <w:r w:rsidR="00A43E48" w:rsidRPr="00B131D1">
        <w:rPr>
          <w:rFonts w:ascii="Times New Roman" w:hAnsi="Times New Roman" w:cs="Times New Roman"/>
          <w:sz w:val="24"/>
          <w:szCs w:val="24"/>
        </w:rPr>
        <w:t xml:space="preserve">UPR establish a periodic channel </w:t>
      </w:r>
      <w:r w:rsidR="00C40C53" w:rsidRPr="00B131D1">
        <w:rPr>
          <w:rFonts w:ascii="Times New Roman" w:hAnsi="Times New Roman" w:cs="Times New Roman"/>
          <w:sz w:val="24"/>
          <w:szCs w:val="24"/>
        </w:rPr>
        <w:t>for</w:t>
      </w:r>
      <w:r w:rsidR="00A43E48" w:rsidRPr="00B131D1">
        <w:rPr>
          <w:rFonts w:ascii="Times New Roman" w:hAnsi="Times New Roman" w:cs="Times New Roman"/>
          <w:sz w:val="24"/>
          <w:szCs w:val="24"/>
        </w:rPr>
        <w:t xml:space="preserve"> examining the records of the human rights of states</w:t>
      </w:r>
      <w:r w:rsidR="00C40C53" w:rsidRPr="00B131D1">
        <w:rPr>
          <w:rFonts w:ascii="Times New Roman" w:hAnsi="Times New Roman" w:cs="Times New Roman"/>
          <w:sz w:val="24"/>
          <w:szCs w:val="24"/>
        </w:rPr>
        <w:t>,</w:t>
      </w:r>
      <w:r w:rsidR="00A43E48" w:rsidRPr="00B131D1">
        <w:rPr>
          <w:rFonts w:ascii="Times New Roman" w:hAnsi="Times New Roman" w:cs="Times New Roman"/>
          <w:sz w:val="24"/>
          <w:szCs w:val="24"/>
        </w:rPr>
        <w:t xml:space="preserve"> including the performance of women in the rights arena. OHCHR refers to the Council as an intergovernmental entity comprised of 47 States and charged </w:t>
      </w:r>
      <w:r>
        <w:rPr>
          <w:rFonts w:ascii="Times New Roman" w:hAnsi="Times New Roman" w:cs="Times New Roman"/>
          <w:sz w:val="24"/>
          <w:szCs w:val="24"/>
        </w:rPr>
        <w:t xml:space="preserve">with the </w:t>
      </w:r>
      <w:r w:rsidR="00A43E48" w:rsidRPr="00B131D1">
        <w:rPr>
          <w:rFonts w:ascii="Times New Roman" w:hAnsi="Times New Roman" w:cs="Times New Roman"/>
          <w:sz w:val="24"/>
          <w:szCs w:val="24"/>
        </w:rPr>
        <w:t xml:space="preserve">promotion and protection of all human rights, and UPR as a unique procedure that examines records of all UN Member States </w:t>
      </w:r>
      <w:proofErr w:type="gramStart"/>
      <w:r w:rsidR="00A43E48" w:rsidRPr="00B131D1">
        <w:rPr>
          <w:rFonts w:ascii="Times New Roman" w:hAnsi="Times New Roman" w:cs="Times New Roman"/>
          <w:sz w:val="24"/>
          <w:szCs w:val="24"/>
        </w:rPr>
        <w:t>with regard to</w:t>
      </w:r>
      <w:proofErr w:type="gramEnd"/>
      <w:r w:rsidR="00A43E48" w:rsidRPr="00B131D1">
        <w:rPr>
          <w:rFonts w:ascii="Times New Roman" w:hAnsi="Times New Roman" w:cs="Times New Roman"/>
          <w:sz w:val="24"/>
          <w:szCs w:val="24"/>
        </w:rPr>
        <w:t xml:space="preserve"> human rights (OHCHR, n.d.-b). These processes can highlight or point out discriminatory laws, gender-based violence failures, failure to provide education and employment to women, as well as offer standards on which domestic reform can be </w:t>
      </w:r>
      <w:proofErr w:type="gramStart"/>
      <w:r w:rsidR="00A43E48" w:rsidRPr="00B131D1">
        <w:rPr>
          <w:rFonts w:ascii="Times New Roman" w:hAnsi="Times New Roman" w:cs="Times New Roman"/>
          <w:sz w:val="24"/>
          <w:szCs w:val="24"/>
        </w:rPr>
        <w:t>based, and</w:t>
      </w:r>
      <w:proofErr w:type="gramEnd"/>
      <w:r w:rsidR="00A43E48" w:rsidRPr="00B131D1">
        <w:rPr>
          <w:rFonts w:ascii="Times New Roman" w:hAnsi="Times New Roman" w:cs="Times New Roman"/>
          <w:sz w:val="24"/>
          <w:szCs w:val="24"/>
        </w:rPr>
        <w:t xml:space="preserve"> may serve to set standards on which domestic changes can be analyzed. Yet despite the political considerations, the </w:t>
      </w:r>
      <w:r w:rsidR="00C40C53" w:rsidRPr="00B131D1">
        <w:rPr>
          <w:rFonts w:ascii="Times New Roman" w:hAnsi="Times New Roman" w:cs="Times New Roman"/>
          <w:sz w:val="24"/>
          <w:szCs w:val="24"/>
        </w:rPr>
        <w:t>machinery</w:t>
      </w:r>
      <w:r w:rsidR="00A43E48" w:rsidRPr="00B131D1">
        <w:rPr>
          <w:rFonts w:ascii="Times New Roman" w:hAnsi="Times New Roman" w:cs="Times New Roman"/>
          <w:sz w:val="24"/>
          <w:szCs w:val="24"/>
        </w:rPr>
        <w:t xml:space="preserve"> of the Council </w:t>
      </w:r>
      <w:r w:rsidR="00C40C53" w:rsidRPr="00B131D1">
        <w:rPr>
          <w:rFonts w:ascii="Times New Roman" w:hAnsi="Times New Roman" w:cs="Times New Roman"/>
          <w:sz w:val="24"/>
          <w:szCs w:val="24"/>
        </w:rPr>
        <w:t>assists</w:t>
      </w:r>
      <w:r w:rsidR="00A43E48" w:rsidRPr="00B131D1">
        <w:rPr>
          <w:rFonts w:ascii="Times New Roman" w:hAnsi="Times New Roman" w:cs="Times New Roman"/>
          <w:sz w:val="24"/>
          <w:szCs w:val="24"/>
        </w:rPr>
        <w:t xml:space="preserve"> </w:t>
      </w:r>
      <w:r w:rsidR="00C40C53" w:rsidRPr="00B131D1">
        <w:rPr>
          <w:rFonts w:ascii="Times New Roman" w:hAnsi="Times New Roman" w:cs="Times New Roman"/>
          <w:sz w:val="24"/>
          <w:szCs w:val="24"/>
        </w:rPr>
        <w:t xml:space="preserve">the </w:t>
      </w:r>
      <w:r w:rsidRPr="00B131D1">
        <w:rPr>
          <w:rFonts w:ascii="Times New Roman" w:hAnsi="Times New Roman" w:cs="Times New Roman"/>
          <w:sz w:val="24"/>
          <w:szCs w:val="24"/>
        </w:rPr>
        <w:t>normalization</w:t>
      </w:r>
      <w:r w:rsidR="00A43E48" w:rsidRPr="00B131D1">
        <w:rPr>
          <w:rFonts w:ascii="Times New Roman" w:hAnsi="Times New Roman" w:cs="Times New Roman"/>
          <w:sz w:val="24"/>
          <w:szCs w:val="24"/>
        </w:rPr>
        <w:t xml:space="preserve"> of the concept that the rights of women are under scrutiny by international bodies. </w:t>
      </w:r>
    </w:p>
    <w:p w14:paraId="74C636C2" w14:textId="51EFD49B" w:rsidR="00A43E48" w:rsidRPr="00940165" w:rsidRDefault="002D6B06" w:rsidP="00940165">
      <w:pPr>
        <w:ind w:firstLine="720"/>
        <w:contextualSpacing/>
        <w:rPr>
          <w:lang w:val="en-GB"/>
        </w:rPr>
      </w:pPr>
      <w:r>
        <w:rPr>
          <w:rFonts w:ascii="Times New Roman" w:hAnsi="Times New Roman" w:cs="Times New Roman"/>
          <w:sz w:val="24"/>
          <w:szCs w:val="24"/>
        </w:rPr>
        <w:t>Additionally, t</w:t>
      </w:r>
      <w:r w:rsidR="00A43E48" w:rsidRPr="00B131D1">
        <w:rPr>
          <w:rFonts w:ascii="Times New Roman" w:hAnsi="Times New Roman" w:cs="Times New Roman"/>
          <w:sz w:val="24"/>
          <w:szCs w:val="24"/>
        </w:rPr>
        <w:t xml:space="preserve">he Special Procedures are particularly applicable to </w:t>
      </w:r>
      <w:r w:rsidR="00C40C53" w:rsidRPr="00B131D1">
        <w:rPr>
          <w:rFonts w:ascii="Times New Roman" w:hAnsi="Times New Roman" w:cs="Times New Roman"/>
          <w:sz w:val="24"/>
          <w:szCs w:val="24"/>
        </w:rPr>
        <w:t>women's</w:t>
      </w:r>
      <w:r w:rsidR="00A43E48" w:rsidRPr="00B131D1">
        <w:rPr>
          <w:rFonts w:ascii="Times New Roman" w:hAnsi="Times New Roman" w:cs="Times New Roman"/>
          <w:sz w:val="24"/>
          <w:szCs w:val="24"/>
        </w:rPr>
        <w:t xml:space="preserve"> rights as the independent experts </w:t>
      </w:r>
      <w:proofErr w:type="gramStart"/>
      <w:r w:rsidR="00A43E48" w:rsidRPr="00B131D1">
        <w:rPr>
          <w:rFonts w:ascii="Times New Roman" w:hAnsi="Times New Roman" w:cs="Times New Roman"/>
          <w:sz w:val="24"/>
          <w:szCs w:val="24"/>
        </w:rPr>
        <w:t>are able to</w:t>
      </w:r>
      <w:proofErr w:type="gramEnd"/>
      <w:r w:rsidR="00A43E48" w:rsidRPr="00B131D1">
        <w:rPr>
          <w:rFonts w:ascii="Times New Roman" w:hAnsi="Times New Roman" w:cs="Times New Roman"/>
          <w:sz w:val="24"/>
          <w:szCs w:val="24"/>
        </w:rPr>
        <w:t xml:space="preserve"> record violations and discuss acute issues in public. According to OHCHR, Special Procedures are external professionals who report and provide advice on country situations or themes (OHCHR, n.d.-b). In Afghanistan, in October 2021, the Human Rights Council set the Special Rapporteur mandate</w:t>
      </w:r>
      <w:r w:rsidR="00C40C53" w:rsidRPr="00B131D1">
        <w:rPr>
          <w:rFonts w:ascii="Times New Roman" w:hAnsi="Times New Roman" w:cs="Times New Roman"/>
          <w:sz w:val="24"/>
          <w:szCs w:val="24"/>
        </w:rPr>
        <w:t>,</w:t>
      </w:r>
      <w:r w:rsidR="00A43E48" w:rsidRPr="00B131D1">
        <w:rPr>
          <w:rFonts w:ascii="Times New Roman" w:hAnsi="Times New Roman" w:cs="Times New Roman"/>
          <w:sz w:val="24"/>
          <w:szCs w:val="24"/>
        </w:rPr>
        <w:t xml:space="preserve"> and in April 2022, it appointed Richard Bennett and charged him with human rights monitoring, integration of a gender lens, maintenance of information on violations, and reporting to the UN bodies (OHCHR, n.d.-j). Such a structure of mandate enables long-term focus on </w:t>
      </w:r>
      <w:r w:rsidR="00C40C53" w:rsidRPr="00B131D1">
        <w:rPr>
          <w:rFonts w:ascii="Times New Roman" w:hAnsi="Times New Roman" w:cs="Times New Roman"/>
          <w:sz w:val="24"/>
          <w:szCs w:val="24"/>
        </w:rPr>
        <w:t>women's</w:t>
      </w:r>
      <w:r w:rsidR="00A43E48" w:rsidRPr="00B131D1">
        <w:rPr>
          <w:rFonts w:ascii="Times New Roman" w:hAnsi="Times New Roman" w:cs="Times New Roman"/>
          <w:sz w:val="24"/>
          <w:szCs w:val="24"/>
        </w:rPr>
        <w:t xml:space="preserve"> rights at </w:t>
      </w:r>
      <w:r w:rsidR="00C40C53" w:rsidRPr="00B131D1">
        <w:rPr>
          <w:rFonts w:ascii="Times New Roman" w:hAnsi="Times New Roman" w:cs="Times New Roman"/>
          <w:sz w:val="24"/>
          <w:szCs w:val="24"/>
        </w:rPr>
        <w:t>a</w:t>
      </w:r>
      <w:r w:rsidR="00A43E48" w:rsidRPr="00B131D1">
        <w:rPr>
          <w:rFonts w:ascii="Times New Roman" w:hAnsi="Times New Roman" w:cs="Times New Roman"/>
          <w:sz w:val="24"/>
          <w:szCs w:val="24"/>
        </w:rPr>
        <w:t xml:space="preserve"> time when domestic authorities are limited or not receptive. Practically, </w:t>
      </w:r>
      <w:r w:rsidR="00C40C53" w:rsidRPr="00B131D1">
        <w:rPr>
          <w:rFonts w:ascii="Times New Roman" w:hAnsi="Times New Roman" w:cs="Times New Roman"/>
          <w:sz w:val="24"/>
          <w:szCs w:val="24"/>
        </w:rPr>
        <w:t>a</w:t>
      </w:r>
      <w:r w:rsidR="00A43E48" w:rsidRPr="00B131D1">
        <w:rPr>
          <w:rFonts w:ascii="Times New Roman" w:hAnsi="Times New Roman" w:cs="Times New Roman"/>
          <w:sz w:val="24"/>
          <w:szCs w:val="24"/>
        </w:rPr>
        <w:t xml:space="preserve"> 2026 communication to end Taliban constraints against women and other statements related to the mandate are visible as public updates, which </w:t>
      </w:r>
      <w:r w:rsidR="00C40C53" w:rsidRPr="00B131D1">
        <w:rPr>
          <w:rFonts w:ascii="Times New Roman" w:hAnsi="Times New Roman" w:cs="Times New Roman"/>
          <w:sz w:val="24"/>
          <w:szCs w:val="24"/>
        </w:rPr>
        <w:t>demonstrate</w:t>
      </w:r>
      <w:r w:rsidR="00A43E48" w:rsidRPr="00B131D1">
        <w:rPr>
          <w:rFonts w:ascii="Times New Roman" w:hAnsi="Times New Roman" w:cs="Times New Roman"/>
          <w:sz w:val="24"/>
          <w:szCs w:val="24"/>
        </w:rPr>
        <w:t xml:space="preserve"> real-time monitoring and advocacy </w:t>
      </w:r>
      <w:r w:rsidR="00A43E48" w:rsidRPr="00B131D1">
        <w:rPr>
          <w:rFonts w:ascii="Times New Roman" w:hAnsi="Times New Roman" w:cs="Times New Roman"/>
          <w:sz w:val="24"/>
          <w:szCs w:val="24"/>
        </w:rPr>
        <w:lastRenderedPageBreak/>
        <w:t xml:space="preserve">in charters (OHCHR, n.d.-j). </w:t>
      </w:r>
      <w:r w:rsidR="00940165" w:rsidRPr="00940165">
        <w:rPr>
          <w:lang w:val="en-GB"/>
        </w:rPr>
        <w:t>This shows that CEDAW remains active through ongoing monitoring and advocacy, especially where women’s rights are being restricted in real time.</w:t>
      </w:r>
    </w:p>
    <w:p w14:paraId="732FB0D3" w14:textId="363F4746" w:rsidR="00A43E48" w:rsidRPr="009674E3" w:rsidRDefault="00940165" w:rsidP="009674E3">
      <w:pPr>
        <w:ind w:firstLine="720"/>
        <w:contextualSpacing/>
        <w:rPr>
          <w:lang w:val="en-GB"/>
        </w:rPr>
      </w:pPr>
      <w:r>
        <w:rPr>
          <w:rFonts w:ascii="Times New Roman" w:hAnsi="Times New Roman" w:cs="Times New Roman"/>
          <w:sz w:val="24"/>
          <w:szCs w:val="24"/>
        </w:rPr>
        <w:t>Moreover, c</w:t>
      </w:r>
      <w:r w:rsidR="00A43E48" w:rsidRPr="00B131D1">
        <w:rPr>
          <w:rFonts w:ascii="Times New Roman" w:hAnsi="Times New Roman" w:cs="Times New Roman"/>
          <w:sz w:val="24"/>
          <w:szCs w:val="24"/>
        </w:rPr>
        <w:t xml:space="preserve">harters may support the role of treaty-based mechanisms in </w:t>
      </w:r>
      <w:r w:rsidRPr="00B131D1">
        <w:rPr>
          <w:rFonts w:ascii="Times New Roman" w:hAnsi="Times New Roman" w:cs="Times New Roman"/>
          <w:sz w:val="24"/>
          <w:szCs w:val="24"/>
        </w:rPr>
        <w:t>a crisis</w:t>
      </w:r>
      <w:r w:rsidR="00C40C53" w:rsidRPr="00B131D1">
        <w:rPr>
          <w:rFonts w:ascii="Times New Roman" w:hAnsi="Times New Roman" w:cs="Times New Roman"/>
          <w:sz w:val="24"/>
          <w:szCs w:val="24"/>
        </w:rPr>
        <w:t>,</w:t>
      </w:r>
      <w:r w:rsidR="00A43E48" w:rsidRPr="00B131D1">
        <w:rPr>
          <w:rFonts w:ascii="Times New Roman" w:hAnsi="Times New Roman" w:cs="Times New Roman"/>
          <w:sz w:val="24"/>
          <w:szCs w:val="24"/>
        </w:rPr>
        <w:t xml:space="preserve"> as witnessed in the CEDAW review of Afghanistan following the Taliban </w:t>
      </w:r>
      <w:r w:rsidR="00C40C53" w:rsidRPr="00B131D1">
        <w:rPr>
          <w:rFonts w:ascii="Times New Roman" w:hAnsi="Times New Roman" w:cs="Times New Roman"/>
          <w:sz w:val="24"/>
          <w:szCs w:val="24"/>
        </w:rPr>
        <w:t>takeover</w:t>
      </w:r>
      <w:r w:rsidR="00A43E48" w:rsidRPr="00B131D1">
        <w:rPr>
          <w:rFonts w:ascii="Times New Roman" w:hAnsi="Times New Roman" w:cs="Times New Roman"/>
          <w:sz w:val="24"/>
          <w:szCs w:val="24"/>
        </w:rPr>
        <w:t xml:space="preserve">. In June 2025, the CEDAW Committee will examine the compliance of Afghanistan, without consultation with de facto authorities, indicating that CEDAW is legally binding despite political leadership and making a public discussion on compliance with former officials and women’s rights leaders in exile (OHCHR, 2025a; United Nations Digital Library, 2025; CEDAW Committee, 2025). The summary of the UN meeting in Geneva verifies that analysts had issues with discriminatory decrees and the prohibition of educational progress among girls, and the discussion was intended to uphold Afghanistan </w:t>
      </w:r>
      <w:r w:rsidR="00C40C53" w:rsidRPr="00B131D1">
        <w:rPr>
          <w:rFonts w:ascii="Times New Roman" w:hAnsi="Times New Roman" w:cs="Times New Roman"/>
          <w:sz w:val="24"/>
          <w:szCs w:val="24"/>
        </w:rPr>
        <w:t>in</w:t>
      </w:r>
      <w:r w:rsidR="00A43E48" w:rsidRPr="00B131D1">
        <w:rPr>
          <w:rFonts w:ascii="Times New Roman" w:hAnsi="Times New Roman" w:cs="Times New Roman"/>
          <w:sz w:val="24"/>
          <w:szCs w:val="24"/>
        </w:rPr>
        <w:t xml:space="preserve"> the global mechanism (United Nations Office at Geneva, 2025). The response to this strategy minimizes accountability holes that arise due to non-cooperation and holds women accountable to their rights. Transparency is enhanced by the presence of the dialogue on UN Web TV and aids in further advocacy (United Nations Web TV, 2025).</w:t>
      </w:r>
      <w:r w:rsidR="009674E3">
        <w:rPr>
          <w:rFonts w:ascii="Times New Roman" w:hAnsi="Times New Roman" w:cs="Times New Roman"/>
          <w:sz w:val="24"/>
          <w:szCs w:val="24"/>
        </w:rPr>
        <w:t xml:space="preserve"> </w:t>
      </w:r>
      <w:r w:rsidR="009674E3" w:rsidRPr="009674E3">
        <w:rPr>
          <w:lang w:val="en-GB"/>
        </w:rPr>
        <w:t>This strategy reduces accountability gaps caused by state non-cooperation and strengthens transparency by making treaty dialogue publicly accessible for further advocacy.</w:t>
      </w:r>
    </w:p>
    <w:p w14:paraId="079F94B4" w14:textId="5FE43C00" w:rsidR="00A43E48" w:rsidRPr="00B131D1" w:rsidRDefault="009674E3" w:rsidP="00D13F77">
      <w:pPr>
        <w:ind w:firstLine="720"/>
        <w:contextualSpacing/>
        <w:rPr>
          <w:rFonts w:ascii="Times New Roman" w:hAnsi="Times New Roman" w:cs="Times New Roman"/>
          <w:sz w:val="24"/>
          <w:szCs w:val="24"/>
        </w:rPr>
      </w:pPr>
      <w:r>
        <w:rPr>
          <w:rFonts w:ascii="Times New Roman" w:hAnsi="Times New Roman" w:cs="Times New Roman"/>
          <w:sz w:val="24"/>
          <w:szCs w:val="24"/>
        </w:rPr>
        <w:t>Additionally, i</w:t>
      </w:r>
      <w:r w:rsidR="00A43E48" w:rsidRPr="00B131D1">
        <w:rPr>
          <w:rFonts w:ascii="Times New Roman" w:hAnsi="Times New Roman" w:cs="Times New Roman"/>
          <w:sz w:val="24"/>
          <w:szCs w:val="24"/>
        </w:rPr>
        <w:t>nvestigation bodies mandated by the human rights council are meant to respond to acts of severe offenses, foster accountability</w:t>
      </w:r>
      <w:r w:rsidR="00C40C53" w:rsidRPr="00B131D1">
        <w:rPr>
          <w:rFonts w:ascii="Times New Roman" w:hAnsi="Times New Roman" w:cs="Times New Roman"/>
          <w:sz w:val="24"/>
          <w:szCs w:val="24"/>
        </w:rPr>
        <w:t>,</w:t>
      </w:r>
      <w:r w:rsidR="00A43E48" w:rsidRPr="00B131D1">
        <w:rPr>
          <w:rFonts w:ascii="Times New Roman" w:hAnsi="Times New Roman" w:cs="Times New Roman"/>
          <w:sz w:val="24"/>
          <w:szCs w:val="24"/>
        </w:rPr>
        <w:t xml:space="preserve"> and discourage impunity. OHCHR describes that UN-requiring investigation agencies react to severe acts against human and humanitarian rights and law</w:t>
      </w:r>
      <w:r w:rsidR="00C40C53" w:rsidRPr="00B131D1">
        <w:rPr>
          <w:rFonts w:ascii="Times New Roman" w:hAnsi="Times New Roman" w:cs="Times New Roman"/>
          <w:sz w:val="24"/>
          <w:szCs w:val="24"/>
        </w:rPr>
        <w:t>,</w:t>
      </w:r>
      <w:r w:rsidR="00A43E48" w:rsidRPr="00B131D1">
        <w:rPr>
          <w:rFonts w:ascii="Times New Roman" w:hAnsi="Times New Roman" w:cs="Times New Roman"/>
          <w:sz w:val="24"/>
          <w:szCs w:val="24"/>
        </w:rPr>
        <w:t xml:space="preserve"> and its oversight emphasizes that such agencies collect and confirm facts and determine a historical document (OHCHR, n.d.-h; OHCHR, 2015). These are very important functions to women since sexual violence and other gendered harms are often under-reported and prosecuted</w:t>
      </w:r>
      <w:r w:rsidR="00C40C53" w:rsidRPr="00B131D1">
        <w:rPr>
          <w:rFonts w:ascii="Times New Roman" w:hAnsi="Times New Roman" w:cs="Times New Roman"/>
          <w:sz w:val="24"/>
          <w:szCs w:val="24"/>
        </w:rPr>
        <w:t>,</w:t>
      </w:r>
      <w:r w:rsidR="00A43E48" w:rsidRPr="00B131D1">
        <w:rPr>
          <w:rFonts w:ascii="Times New Roman" w:hAnsi="Times New Roman" w:cs="Times New Roman"/>
          <w:sz w:val="24"/>
          <w:szCs w:val="24"/>
        </w:rPr>
        <w:t xml:space="preserve"> especially in conflict. Based on this, investigative processes </w:t>
      </w:r>
      <w:proofErr w:type="gramStart"/>
      <w:r w:rsidR="00A43E48" w:rsidRPr="00B131D1">
        <w:rPr>
          <w:rFonts w:ascii="Times New Roman" w:hAnsi="Times New Roman" w:cs="Times New Roman"/>
          <w:sz w:val="24"/>
          <w:szCs w:val="24"/>
        </w:rPr>
        <w:t>are capable of converting</w:t>
      </w:r>
      <w:proofErr w:type="gramEnd"/>
      <w:r w:rsidR="00A43E48" w:rsidRPr="00B131D1">
        <w:rPr>
          <w:rFonts w:ascii="Times New Roman" w:hAnsi="Times New Roman" w:cs="Times New Roman"/>
          <w:sz w:val="24"/>
          <w:szCs w:val="24"/>
        </w:rPr>
        <w:t xml:space="preserve"> the testimonies and harm patterns of women into </w:t>
      </w:r>
      <w:r w:rsidR="00A43E48" w:rsidRPr="00B131D1">
        <w:rPr>
          <w:rFonts w:ascii="Times New Roman" w:hAnsi="Times New Roman" w:cs="Times New Roman"/>
          <w:sz w:val="24"/>
          <w:szCs w:val="24"/>
        </w:rPr>
        <w:lastRenderedPageBreak/>
        <w:t>knowledgeable conclusions. These documents can subsequently directly support prosecutions, reparations programs</w:t>
      </w:r>
      <w:r w:rsidR="00C40C53" w:rsidRPr="00B131D1">
        <w:rPr>
          <w:rFonts w:ascii="Times New Roman" w:hAnsi="Times New Roman" w:cs="Times New Roman"/>
          <w:sz w:val="24"/>
          <w:szCs w:val="24"/>
        </w:rPr>
        <w:t>,</w:t>
      </w:r>
      <w:r w:rsidR="00A43E48" w:rsidRPr="00B131D1">
        <w:rPr>
          <w:rFonts w:ascii="Times New Roman" w:hAnsi="Times New Roman" w:cs="Times New Roman"/>
          <w:sz w:val="24"/>
          <w:szCs w:val="24"/>
        </w:rPr>
        <w:t xml:space="preserve"> and </w:t>
      </w:r>
      <w:r w:rsidR="00C40C53" w:rsidRPr="00B131D1">
        <w:rPr>
          <w:rFonts w:ascii="Times New Roman" w:hAnsi="Times New Roman" w:cs="Times New Roman"/>
          <w:sz w:val="24"/>
          <w:szCs w:val="24"/>
        </w:rPr>
        <w:t>survivor-based</w:t>
      </w:r>
      <w:r w:rsidR="00A43E48" w:rsidRPr="00B131D1">
        <w:rPr>
          <w:rFonts w:ascii="Times New Roman" w:hAnsi="Times New Roman" w:cs="Times New Roman"/>
          <w:sz w:val="24"/>
          <w:szCs w:val="24"/>
        </w:rPr>
        <w:t xml:space="preserve"> policy reforms. </w:t>
      </w:r>
    </w:p>
    <w:p w14:paraId="10186F39" w14:textId="53AF1148" w:rsidR="00A43E48" w:rsidRPr="00B131D1" w:rsidRDefault="00A43E48" w:rsidP="00D13F77">
      <w:pPr>
        <w:ind w:firstLine="720"/>
        <w:contextualSpacing/>
        <w:rPr>
          <w:rFonts w:ascii="Times New Roman" w:hAnsi="Times New Roman" w:cs="Times New Roman"/>
          <w:sz w:val="24"/>
          <w:szCs w:val="24"/>
        </w:rPr>
      </w:pPr>
      <w:r w:rsidRPr="00B131D1">
        <w:rPr>
          <w:rFonts w:ascii="Times New Roman" w:hAnsi="Times New Roman" w:cs="Times New Roman"/>
          <w:sz w:val="24"/>
          <w:szCs w:val="24"/>
        </w:rPr>
        <w:t xml:space="preserve">An example of documenting the rights of women during war is the Independent International Commission of Inquiry on Ukraine (OHCHR, n.d.-k). The report of the Commission to the Human Rights Council (2026) reports that it was on the basis of the full-scale invasion of the invasion that crimes and violations were committed; sexual violence and its effects; it sets down cases of rape (including against girls), no prosecutions and severe bodily and psychological injuries, stigma, displacement and family disruption (Independent International Commission of Inquiry on Ukraine, 2026). These results affirm that conflict-related sexual violence is not by chance but as a situation </w:t>
      </w:r>
      <w:r w:rsidR="00C40C53" w:rsidRPr="00B131D1">
        <w:rPr>
          <w:rFonts w:ascii="Times New Roman" w:hAnsi="Times New Roman" w:cs="Times New Roman"/>
          <w:sz w:val="24"/>
          <w:szCs w:val="24"/>
        </w:rPr>
        <w:t>that</w:t>
      </w:r>
      <w:r w:rsidRPr="00B131D1">
        <w:rPr>
          <w:rFonts w:ascii="Times New Roman" w:hAnsi="Times New Roman" w:cs="Times New Roman"/>
          <w:sz w:val="24"/>
          <w:szCs w:val="24"/>
        </w:rPr>
        <w:t xml:space="preserve"> is embedded in patterns of abuse</w:t>
      </w:r>
      <w:r w:rsidR="00C40C53" w:rsidRPr="00B131D1">
        <w:rPr>
          <w:rFonts w:ascii="Times New Roman" w:hAnsi="Times New Roman" w:cs="Times New Roman"/>
          <w:sz w:val="24"/>
          <w:szCs w:val="24"/>
        </w:rPr>
        <w:t>,</w:t>
      </w:r>
      <w:r w:rsidRPr="00B131D1">
        <w:rPr>
          <w:rFonts w:ascii="Times New Roman" w:hAnsi="Times New Roman" w:cs="Times New Roman"/>
          <w:sz w:val="24"/>
          <w:szCs w:val="24"/>
        </w:rPr>
        <w:t xml:space="preserve"> which impose international legal responsibility and demand survivor-based justice steps. In this way, the Commission contributes to </w:t>
      </w:r>
      <w:r w:rsidR="00C40C53" w:rsidRPr="00B131D1">
        <w:rPr>
          <w:rFonts w:ascii="Times New Roman" w:hAnsi="Times New Roman" w:cs="Times New Roman"/>
          <w:sz w:val="24"/>
          <w:szCs w:val="24"/>
        </w:rPr>
        <w:t xml:space="preserve">the </w:t>
      </w:r>
      <w:r w:rsidRPr="00B131D1">
        <w:rPr>
          <w:rFonts w:ascii="Times New Roman" w:hAnsi="Times New Roman" w:cs="Times New Roman"/>
          <w:sz w:val="24"/>
          <w:szCs w:val="24"/>
        </w:rPr>
        <w:t xml:space="preserve">monitoring of the rights of women by generating evidence </w:t>
      </w:r>
      <w:r w:rsidR="00C40C53" w:rsidRPr="00B131D1">
        <w:rPr>
          <w:rFonts w:ascii="Times New Roman" w:hAnsi="Times New Roman" w:cs="Times New Roman"/>
          <w:sz w:val="24"/>
          <w:szCs w:val="24"/>
        </w:rPr>
        <w:t>that</w:t>
      </w:r>
      <w:r w:rsidRPr="00B131D1">
        <w:rPr>
          <w:rFonts w:ascii="Times New Roman" w:hAnsi="Times New Roman" w:cs="Times New Roman"/>
          <w:sz w:val="24"/>
          <w:szCs w:val="24"/>
        </w:rPr>
        <w:t xml:space="preserve"> can be utilized in accountability regulations. </w:t>
      </w:r>
    </w:p>
    <w:p w14:paraId="146F892B" w14:textId="3158D40E" w:rsidR="00A43E48" w:rsidRPr="00B131D1" w:rsidRDefault="009674E3" w:rsidP="00D13F77">
      <w:pPr>
        <w:ind w:firstLine="720"/>
        <w:contextualSpacing/>
        <w:rPr>
          <w:rFonts w:ascii="Times New Roman" w:hAnsi="Times New Roman" w:cs="Times New Roman"/>
          <w:sz w:val="24"/>
          <w:szCs w:val="24"/>
        </w:rPr>
      </w:pPr>
      <w:r>
        <w:rPr>
          <w:rFonts w:ascii="Times New Roman" w:hAnsi="Times New Roman" w:cs="Times New Roman"/>
          <w:sz w:val="24"/>
          <w:szCs w:val="24"/>
        </w:rPr>
        <w:t>Moreover, a</w:t>
      </w:r>
      <w:r w:rsidR="00A43E48" w:rsidRPr="00B131D1">
        <w:rPr>
          <w:rFonts w:ascii="Times New Roman" w:hAnsi="Times New Roman" w:cs="Times New Roman"/>
          <w:sz w:val="24"/>
          <w:szCs w:val="24"/>
        </w:rPr>
        <w:t xml:space="preserve">ccountability for gross violations requires pathways beyond documentation. </w:t>
      </w:r>
      <w:r w:rsidR="00C40C53" w:rsidRPr="00B131D1">
        <w:rPr>
          <w:rFonts w:ascii="Times New Roman" w:hAnsi="Times New Roman" w:cs="Times New Roman"/>
          <w:sz w:val="24"/>
          <w:szCs w:val="24"/>
        </w:rPr>
        <w:t>The repertoire</w:t>
      </w:r>
      <w:r w:rsidR="00A43E48" w:rsidRPr="00B131D1">
        <w:rPr>
          <w:rFonts w:ascii="Times New Roman" w:hAnsi="Times New Roman" w:cs="Times New Roman"/>
          <w:sz w:val="24"/>
          <w:szCs w:val="24"/>
        </w:rPr>
        <w:t xml:space="preserve"> by the UN Security Council provides the practice of the UN </w:t>
      </w:r>
      <w:proofErr w:type="gramStart"/>
      <w:r w:rsidR="00A43E48" w:rsidRPr="00B131D1">
        <w:rPr>
          <w:rFonts w:ascii="Times New Roman" w:hAnsi="Times New Roman" w:cs="Times New Roman"/>
          <w:sz w:val="24"/>
          <w:szCs w:val="24"/>
        </w:rPr>
        <w:t xml:space="preserve">with </w:t>
      </w:r>
      <w:r w:rsidR="00C40C53" w:rsidRPr="00B131D1">
        <w:rPr>
          <w:rFonts w:ascii="Times New Roman" w:hAnsi="Times New Roman" w:cs="Times New Roman"/>
          <w:sz w:val="24"/>
          <w:szCs w:val="24"/>
        </w:rPr>
        <w:t>regard</w:t>
      </w:r>
      <w:r w:rsidR="00A43E48" w:rsidRPr="00B131D1">
        <w:rPr>
          <w:rFonts w:ascii="Times New Roman" w:hAnsi="Times New Roman" w:cs="Times New Roman"/>
          <w:sz w:val="24"/>
          <w:szCs w:val="24"/>
        </w:rPr>
        <w:t xml:space="preserve"> to</w:t>
      </w:r>
      <w:proofErr w:type="gramEnd"/>
      <w:r w:rsidR="00A43E48" w:rsidRPr="00B131D1">
        <w:rPr>
          <w:rFonts w:ascii="Times New Roman" w:hAnsi="Times New Roman" w:cs="Times New Roman"/>
          <w:sz w:val="24"/>
          <w:szCs w:val="24"/>
        </w:rPr>
        <w:t xml:space="preserve"> international </w:t>
      </w:r>
      <w:r w:rsidR="00C40C53" w:rsidRPr="00B131D1">
        <w:rPr>
          <w:rFonts w:ascii="Times New Roman" w:hAnsi="Times New Roman" w:cs="Times New Roman"/>
          <w:sz w:val="24"/>
          <w:szCs w:val="24"/>
        </w:rPr>
        <w:t>tribunals</w:t>
      </w:r>
      <w:r w:rsidR="00A43E48" w:rsidRPr="00B131D1">
        <w:rPr>
          <w:rFonts w:ascii="Times New Roman" w:hAnsi="Times New Roman" w:cs="Times New Roman"/>
          <w:sz w:val="24"/>
          <w:szCs w:val="24"/>
        </w:rPr>
        <w:t xml:space="preserve"> and indicates how the UN system can make or assist in making accountable mechanisms in reaction to mass atrocities. Commissions of inquiry never prosecute, but their authenticated records reinforce legal and political undertakings capable of producing prosecutions, reimbursements</w:t>
      </w:r>
      <w:r w:rsidR="00C40C53" w:rsidRPr="00B131D1">
        <w:rPr>
          <w:rFonts w:ascii="Times New Roman" w:hAnsi="Times New Roman" w:cs="Times New Roman"/>
          <w:sz w:val="24"/>
          <w:szCs w:val="24"/>
        </w:rPr>
        <w:t>,</w:t>
      </w:r>
      <w:r w:rsidR="00A43E48" w:rsidRPr="00B131D1">
        <w:rPr>
          <w:rFonts w:ascii="Times New Roman" w:hAnsi="Times New Roman" w:cs="Times New Roman"/>
          <w:sz w:val="24"/>
          <w:szCs w:val="24"/>
        </w:rPr>
        <w:t xml:space="preserve"> and penalties, and treaty guidelines like the due diligence framework of CEDAW elucidate the violated obligations. Thus, the protection of </w:t>
      </w:r>
      <w:r w:rsidR="00C40C53" w:rsidRPr="00B131D1">
        <w:rPr>
          <w:rFonts w:ascii="Times New Roman" w:hAnsi="Times New Roman" w:cs="Times New Roman"/>
          <w:sz w:val="24"/>
          <w:szCs w:val="24"/>
        </w:rPr>
        <w:t>women's</w:t>
      </w:r>
      <w:r w:rsidR="00A43E48" w:rsidRPr="00B131D1">
        <w:rPr>
          <w:rFonts w:ascii="Times New Roman" w:hAnsi="Times New Roman" w:cs="Times New Roman"/>
          <w:sz w:val="24"/>
          <w:szCs w:val="24"/>
        </w:rPr>
        <w:t xml:space="preserve"> rights within the UN system relies on the joint functioning of the treaty law and charter-based </w:t>
      </w:r>
      <w:r w:rsidR="00C40C53" w:rsidRPr="00B131D1">
        <w:rPr>
          <w:rFonts w:ascii="Times New Roman" w:hAnsi="Times New Roman" w:cs="Times New Roman"/>
          <w:sz w:val="24"/>
          <w:szCs w:val="24"/>
        </w:rPr>
        <w:t>monitoring</w:t>
      </w:r>
      <w:r w:rsidR="00A43E48" w:rsidRPr="00B131D1">
        <w:rPr>
          <w:rFonts w:ascii="Times New Roman" w:hAnsi="Times New Roman" w:cs="Times New Roman"/>
          <w:sz w:val="24"/>
          <w:szCs w:val="24"/>
        </w:rPr>
        <w:t xml:space="preserve"> and accountability mechanisms. </w:t>
      </w:r>
    </w:p>
    <w:p w14:paraId="15EDF796" w14:textId="1C184D56" w:rsidR="00A43E48" w:rsidRPr="00B131D1" w:rsidRDefault="00A43E48" w:rsidP="00D13F77">
      <w:pPr>
        <w:ind w:firstLine="720"/>
        <w:contextualSpacing/>
        <w:rPr>
          <w:rFonts w:ascii="Times New Roman" w:hAnsi="Times New Roman" w:cs="Times New Roman"/>
          <w:sz w:val="24"/>
          <w:szCs w:val="24"/>
        </w:rPr>
      </w:pPr>
      <w:r w:rsidRPr="00B131D1">
        <w:rPr>
          <w:rFonts w:ascii="Times New Roman" w:hAnsi="Times New Roman" w:cs="Times New Roman"/>
          <w:sz w:val="24"/>
          <w:szCs w:val="24"/>
        </w:rPr>
        <w:t xml:space="preserve">To summarize, the post-WWII international legal order was focused on the United Nations and associated peace with human dignity and equality, and it was the leadership of Eleanor Roosevelt that contributed to making a universal vision of human rights that can be </w:t>
      </w:r>
      <w:r w:rsidRPr="00B131D1">
        <w:rPr>
          <w:rFonts w:ascii="Times New Roman" w:hAnsi="Times New Roman" w:cs="Times New Roman"/>
          <w:sz w:val="24"/>
          <w:szCs w:val="24"/>
        </w:rPr>
        <w:lastRenderedPageBreak/>
        <w:t>mobilized to confront exclusion</w:t>
      </w:r>
      <w:r w:rsidR="00BA0DEF">
        <w:rPr>
          <w:rFonts w:ascii="Times New Roman" w:hAnsi="Times New Roman" w:cs="Times New Roman"/>
          <w:sz w:val="24"/>
          <w:szCs w:val="24"/>
        </w:rPr>
        <w:t xml:space="preserve"> (</w:t>
      </w:r>
      <w:r w:rsidR="00BA0DEF" w:rsidRPr="00C40C53">
        <w:rPr>
          <w:rFonts w:ascii="Times New Roman" w:hAnsi="Times New Roman" w:cs="Times New Roman"/>
          <w:sz w:val="24"/>
          <w:szCs w:val="24"/>
          <w:lang w:val="en-GB"/>
        </w:rPr>
        <w:t>Tinker</w:t>
      </w:r>
      <w:r w:rsidR="00BA0DEF">
        <w:rPr>
          <w:rFonts w:ascii="Times New Roman" w:hAnsi="Times New Roman" w:cs="Times New Roman"/>
          <w:sz w:val="24"/>
          <w:szCs w:val="24"/>
          <w:lang w:val="en-GB"/>
        </w:rPr>
        <w:t xml:space="preserve"> et al. </w:t>
      </w:r>
      <w:r w:rsidR="00BA0DEF" w:rsidRPr="00C40C53">
        <w:rPr>
          <w:rFonts w:ascii="Times New Roman" w:hAnsi="Times New Roman" w:cs="Times New Roman"/>
          <w:sz w:val="24"/>
          <w:szCs w:val="24"/>
          <w:lang w:val="en-GB"/>
        </w:rPr>
        <w:t>1981</w:t>
      </w:r>
      <w:r w:rsidR="00BA0DEF">
        <w:rPr>
          <w:rFonts w:ascii="Times New Roman" w:hAnsi="Times New Roman" w:cs="Times New Roman"/>
          <w:sz w:val="24"/>
          <w:szCs w:val="24"/>
          <w:lang w:val="en-GB"/>
        </w:rPr>
        <w:t>)</w:t>
      </w:r>
      <w:r w:rsidR="00EC01A1">
        <w:rPr>
          <w:rFonts w:ascii="Times New Roman" w:hAnsi="Times New Roman" w:cs="Times New Roman"/>
          <w:sz w:val="24"/>
          <w:szCs w:val="24"/>
        </w:rPr>
        <w:t xml:space="preserve">. </w:t>
      </w:r>
      <w:r w:rsidRPr="00B131D1">
        <w:rPr>
          <w:rFonts w:ascii="Times New Roman" w:hAnsi="Times New Roman" w:cs="Times New Roman"/>
          <w:sz w:val="24"/>
          <w:szCs w:val="24"/>
        </w:rPr>
        <w:t xml:space="preserve">CEDAW has established a </w:t>
      </w:r>
      <w:r w:rsidR="00EC01A1" w:rsidRPr="00B131D1">
        <w:rPr>
          <w:rFonts w:ascii="Times New Roman" w:hAnsi="Times New Roman" w:cs="Times New Roman"/>
          <w:sz w:val="24"/>
          <w:szCs w:val="24"/>
        </w:rPr>
        <w:t>specialized</w:t>
      </w:r>
      <w:r w:rsidRPr="00B131D1">
        <w:rPr>
          <w:rFonts w:ascii="Times New Roman" w:hAnsi="Times New Roman" w:cs="Times New Roman"/>
          <w:sz w:val="24"/>
          <w:szCs w:val="24"/>
        </w:rPr>
        <w:t xml:space="preserve"> and binding treaty to end discrimination against women, with expert monitoring and the communications and inquiry procedures of the Optional Protocol. Its interpretive work, notably that on gender-based violence (GR 35) and equal representation in decision-making (GR 40)</w:t>
      </w:r>
      <w:r w:rsidR="00C40C53" w:rsidRPr="00B131D1">
        <w:rPr>
          <w:rFonts w:ascii="Times New Roman" w:hAnsi="Times New Roman" w:cs="Times New Roman"/>
          <w:sz w:val="24"/>
          <w:szCs w:val="24"/>
        </w:rPr>
        <w:t>,</w:t>
      </w:r>
      <w:r w:rsidRPr="00B131D1">
        <w:rPr>
          <w:rFonts w:ascii="Times New Roman" w:hAnsi="Times New Roman" w:cs="Times New Roman"/>
          <w:sz w:val="24"/>
          <w:szCs w:val="24"/>
        </w:rPr>
        <w:t xml:space="preserve"> demonstrates that women </w:t>
      </w:r>
      <w:r w:rsidR="00C40C53" w:rsidRPr="00B131D1">
        <w:rPr>
          <w:rFonts w:ascii="Times New Roman" w:hAnsi="Times New Roman" w:cs="Times New Roman"/>
          <w:sz w:val="24"/>
          <w:szCs w:val="24"/>
        </w:rPr>
        <w:t>need</w:t>
      </w:r>
      <w:r w:rsidRPr="00B131D1">
        <w:rPr>
          <w:rFonts w:ascii="Times New Roman" w:hAnsi="Times New Roman" w:cs="Times New Roman"/>
          <w:sz w:val="24"/>
          <w:szCs w:val="24"/>
        </w:rPr>
        <w:t xml:space="preserve"> to be not only guarded against harm but also have equal access to power. </w:t>
      </w:r>
    </w:p>
    <w:p w14:paraId="65560A7D" w14:textId="730718E3" w:rsidR="002C42C5" w:rsidRPr="00B131D1" w:rsidRDefault="00A43E48" w:rsidP="00D13F77">
      <w:pPr>
        <w:ind w:firstLine="720"/>
        <w:contextualSpacing/>
        <w:rPr>
          <w:rFonts w:ascii="Times New Roman" w:hAnsi="Times New Roman" w:cs="Times New Roman"/>
          <w:sz w:val="24"/>
          <w:szCs w:val="24"/>
        </w:rPr>
      </w:pPr>
      <w:r w:rsidRPr="00B131D1">
        <w:rPr>
          <w:rFonts w:ascii="Times New Roman" w:hAnsi="Times New Roman" w:cs="Times New Roman"/>
          <w:sz w:val="24"/>
          <w:szCs w:val="24"/>
        </w:rPr>
        <w:t xml:space="preserve">Nevertheless, the necessity of monitoring via charters becomes most apparent in modern crises. Human Rights Council, UPR, Special Procedures, and independent investigations are </w:t>
      </w:r>
      <w:proofErr w:type="gramStart"/>
      <w:r w:rsidR="00C40C53" w:rsidRPr="00B131D1">
        <w:rPr>
          <w:rFonts w:ascii="Times New Roman" w:hAnsi="Times New Roman" w:cs="Times New Roman"/>
          <w:sz w:val="24"/>
          <w:szCs w:val="24"/>
        </w:rPr>
        <w:t xml:space="preserve">a </w:t>
      </w:r>
      <w:r w:rsidRPr="00B131D1">
        <w:rPr>
          <w:rFonts w:ascii="Times New Roman" w:hAnsi="Times New Roman" w:cs="Times New Roman"/>
          <w:sz w:val="24"/>
          <w:szCs w:val="24"/>
        </w:rPr>
        <w:t>timely</w:t>
      </w:r>
      <w:proofErr w:type="gramEnd"/>
      <w:r w:rsidRPr="00B131D1">
        <w:rPr>
          <w:rFonts w:ascii="Times New Roman" w:hAnsi="Times New Roman" w:cs="Times New Roman"/>
          <w:sz w:val="24"/>
          <w:szCs w:val="24"/>
        </w:rPr>
        <w:t xml:space="preserve"> scrutiny and documentation of serious violations. The example of Afghanistan shows that special procedures can capture </w:t>
      </w:r>
      <w:proofErr w:type="spellStart"/>
      <w:r w:rsidRPr="00B131D1">
        <w:rPr>
          <w:rFonts w:ascii="Times New Roman" w:hAnsi="Times New Roman" w:cs="Times New Roman"/>
          <w:sz w:val="24"/>
          <w:szCs w:val="24"/>
        </w:rPr>
        <w:t>institutionalised</w:t>
      </w:r>
      <w:proofErr w:type="spellEnd"/>
      <w:r w:rsidRPr="00B131D1">
        <w:rPr>
          <w:rFonts w:ascii="Times New Roman" w:hAnsi="Times New Roman" w:cs="Times New Roman"/>
          <w:sz w:val="24"/>
          <w:szCs w:val="24"/>
        </w:rPr>
        <w:t xml:space="preserve"> gender oppression and demand protection, whereas the 2025 review of </w:t>
      </w:r>
      <w:r w:rsidR="00C40C53" w:rsidRPr="00B131D1">
        <w:rPr>
          <w:rFonts w:ascii="Times New Roman" w:hAnsi="Times New Roman" w:cs="Times New Roman"/>
          <w:sz w:val="24"/>
          <w:szCs w:val="24"/>
        </w:rPr>
        <w:t xml:space="preserve">the </w:t>
      </w:r>
      <w:r w:rsidRPr="00B131D1">
        <w:rPr>
          <w:rFonts w:ascii="Times New Roman" w:hAnsi="Times New Roman" w:cs="Times New Roman"/>
          <w:sz w:val="24"/>
          <w:szCs w:val="24"/>
        </w:rPr>
        <w:t>CEDAW Committee indicates that, even after a change in regime, the responsibility of women to their rights exists. Ukraine exemplifies how commissions of inquiry record sexual violence and other atrocities that require answers (Independent International Commission of Inquiry on Ukraine, 2026). Finally, safeguarding the rights of women is of international significance since equality and dignity are not only moral values but also the prerequisites of sustainable peace, development, and justice in the international system.</w:t>
      </w:r>
    </w:p>
    <w:p w14:paraId="2CC43382" w14:textId="77777777" w:rsidR="00863A2B" w:rsidRPr="00B131D1" w:rsidRDefault="00863A2B" w:rsidP="00D13F77">
      <w:pPr>
        <w:contextualSpacing/>
        <w:rPr>
          <w:rFonts w:ascii="Times New Roman" w:hAnsi="Times New Roman" w:cs="Times New Roman"/>
          <w:b/>
          <w:bCs/>
          <w:sz w:val="24"/>
          <w:szCs w:val="24"/>
        </w:rPr>
      </w:pPr>
      <w:r w:rsidRPr="00B131D1">
        <w:rPr>
          <w:rFonts w:ascii="Times New Roman" w:hAnsi="Times New Roman" w:cs="Times New Roman"/>
          <w:b/>
          <w:bCs/>
          <w:sz w:val="24"/>
          <w:szCs w:val="24"/>
        </w:rPr>
        <w:br w:type="page"/>
      </w:r>
    </w:p>
    <w:p w14:paraId="30DD5752" w14:textId="40E1AD5A" w:rsidR="002C42C5" w:rsidRPr="00C40C53" w:rsidRDefault="002C42C5" w:rsidP="00D13F77">
      <w:pPr>
        <w:contextualSpacing/>
        <w:jc w:val="center"/>
        <w:rPr>
          <w:rFonts w:ascii="Times New Roman" w:hAnsi="Times New Roman" w:cs="Times New Roman"/>
          <w:b/>
          <w:bCs/>
          <w:sz w:val="24"/>
          <w:szCs w:val="24"/>
          <w:lang w:val="en-GB"/>
        </w:rPr>
      </w:pPr>
      <w:r w:rsidRPr="00C40C53">
        <w:rPr>
          <w:rFonts w:ascii="Times New Roman" w:hAnsi="Times New Roman" w:cs="Times New Roman"/>
          <w:b/>
          <w:bCs/>
          <w:sz w:val="24"/>
          <w:szCs w:val="24"/>
          <w:lang w:val="en-GB"/>
        </w:rPr>
        <w:lastRenderedPageBreak/>
        <w:t>References</w:t>
      </w:r>
    </w:p>
    <w:p w14:paraId="366BAC92" w14:textId="527DCBF6"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Black, A. (2023, December 8). </w:t>
      </w:r>
      <w:r w:rsidRPr="00C40C53">
        <w:rPr>
          <w:rFonts w:ascii="Times New Roman" w:hAnsi="Times New Roman" w:cs="Times New Roman"/>
          <w:i/>
          <w:iCs/>
          <w:sz w:val="24"/>
          <w:szCs w:val="24"/>
          <w:lang w:val="en-GB"/>
        </w:rPr>
        <w:t>Compelled to Act: Eleanor Roosevelt, a fearful world</w:t>
      </w:r>
      <w:r w:rsidR="00C40C53" w:rsidRPr="00C40C53">
        <w:rPr>
          <w:rFonts w:ascii="Times New Roman" w:hAnsi="Times New Roman" w:cs="Times New Roman"/>
          <w:i/>
          <w:iCs/>
          <w:sz w:val="24"/>
          <w:szCs w:val="24"/>
          <w:lang w:val="en-GB"/>
        </w:rPr>
        <w:t>,</w:t>
      </w:r>
      <w:r w:rsidRPr="00C40C53">
        <w:rPr>
          <w:rFonts w:ascii="Times New Roman" w:hAnsi="Times New Roman" w:cs="Times New Roman"/>
          <w:i/>
          <w:iCs/>
          <w:sz w:val="24"/>
          <w:szCs w:val="24"/>
          <w:lang w:val="en-GB"/>
        </w:rPr>
        <w:t xml:space="preserve"> and an international vision of human rights</w:t>
      </w:r>
      <w:r w:rsidRPr="00C40C53">
        <w:rPr>
          <w:rFonts w:ascii="Times New Roman" w:hAnsi="Times New Roman" w:cs="Times New Roman"/>
          <w:sz w:val="24"/>
          <w:szCs w:val="24"/>
          <w:lang w:val="en-GB"/>
        </w:rPr>
        <w:t xml:space="preserve">. United Nations. </w:t>
      </w:r>
      <w:hyperlink r:id="rId6" w:history="1">
        <w:r w:rsidRPr="00C40C53">
          <w:rPr>
            <w:rStyle w:val="Hyperlink"/>
            <w:rFonts w:ascii="Times New Roman" w:hAnsi="Times New Roman" w:cs="Times New Roman"/>
            <w:sz w:val="24"/>
            <w:szCs w:val="24"/>
            <w:lang w:val="en-GB"/>
          </w:rPr>
          <w:t>https://www.un.org/en/un-chronicle/compelled-act-eleanor-roosevelt-fearful-world-and-international-vision-human-rights</w:t>
        </w:r>
      </w:hyperlink>
    </w:p>
    <w:p w14:paraId="5BC83754"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Bunch, C. (1990). Women’s Rights as Human Rights: Toward a Re-Vision of Human Rights. </w:t>
      </w:r>
      <w:r w:rsidRPr="00C40C53">
        <w:rPr>
          <w:rFonts w:ascii="Times New Roman" w:hAnsi="Times New Roman" w:cs="Times New Roman"/>
          <w:i/>
          <w:iCs/>
          <w:sz w:val="24"/>
          <w:szCs w:val="24"/>
          <w:lang w:val="en-GB"/>
        </w:rPr>
        <w:t>Human Rights Quarterly, 12</w:t>
      </w:r>
      <w:r w:rsidRPr="00C40C53">
        <w:rPr>
          <w:rFonts w:ascii="Times New Roman" w:hAnsi="Times New Roman" w:cs="Times New Roman"/>
          <w:sz w:val="24"/>
          <w:szCs w:val="24"/>
          <w:lang w:val="en-GB"/>
        </w:rPr>
        <w:t xml:space="preserve">(4), 486–498. </w:t>
      </w:r>
      <w:hyperlink r:id="rId7" w:history="1">
        <w:r w:rsidRPr="00C40C53">
          <w:rPr>
            <w:rStyle w:val="Hyperlink"/>
            <w:rFonts w:ascii="Times New Roman" w:hAnsi="Times New Roman" w:cs="Times New Roman"/>
            <w:sz w:val="24"/>
            <w:szCs w:val="24"/>
            <w:lang w:val="en-GB"/>
          </w:rPr>
          <w:t>https://doi.org/10.2307/762496</w:t>
        </w:r>
      </w:hyperlink>
    </w:p>
    <w:p w14:paraId="2AFF66A3"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Cities for CEDAW. (n.d.). </w:t>
      </w:r>
      <w:r w:rsidRPr="00C40C53">
        <w:rPr>
          <w:rFonts w:ascii="Times New Roman" w:hAnsi="Times New Roman" w:cs="Times New Roman"/>
          <w:i/>
          <w:iCs/>
          <w:sz w:val="24"/>
          <w:szCs w:val="24"/>
          <w:lang w:val="en-GB"/>
        </w:rPr>
        <w:t>Cities for CEDAW</w:t>
      </w:r>
      <w:r w:rsidRPr="00C40C53">
        <w:rPr>
          <w:rFonts w:ascii="Times New Roman" w:hAnsi="Times New Roman" w:cs="Times New Roman"/>
          <w:sz w:val="24"/>
          <w:szCs w:val="24"/>
          <w:lang w:val="en-GB"/>
        </w:rPr>
        <w:t xml:space="preserve">. </w:t>
      </w:r>
      <w:hyperlink r:id="rId8" w:history="1">
        <w:r w:rsidRPr="00C40C53">
          <w:rPr>
            <w:rStyle w:val="Hyperlink"/>
            <w:rFonts w:ascii="Times New Roman" w:hAnsi="Times New Roman" w:cs="Times New Roman"/>
            <w:sz w:val="24"/>
            <w:szCs w:val="24"/>
            <w:lang w:val="en-GB"/>
          </w:rPr>
          <w:t>https://citiesforcedaw.org/</w:t>
        </w:r>
      </w:hyperlink>
    </w:p>
    <w:p w14:paraId="23113BE1"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Committee on the Elimination of Discrimination against Women. (2017). </w:t>
      </w:r>
      <w:r w:rsidRPr="00C40C53">
        <w:rPr>
          <w:rFonts w:ascii="Times New Roman" w:hAnsi="Times New Roman" w:cs="Times New Roman"/>
          <w:i/>
          <w:iCs/>
          <w:sz w:val="24"/>
          <w:szCs w:val="24"/>
          <w:lang w:val="en-GB"/>
        </w:rPr>
        <w:t>General recommendation No. 35 on gender-based violence against women, updating general recommendation No. 19</w:t>
      </w:r>
      <w:r w:rsidRPr="00C40C53">
        <w:rPr>
          <w:rFonts w:ascii="Times New Roman" w:hAnsi="Times New Roman" w:cs="Times New Roman"/>
          <w:sz w:val="24"/>
          <w:szCs w:val="24"/>
          <w:lang w:val="en-GB"/>
        </w:rPr>
        <w:t xml:space="preserve">. </w:t>
      </w:r>
      <w:hyperlink r:id="rId9" w:history="1">
        <w:r w:rsidRPr="00C40C53">
          <w:rPr>
            <w:rStyle w:val="Hyperlink"/>
            <w:rFonts w:ascii="Times New Roman" w:hAnsi="Times New Roman" w:cs="Times New Roman"/>
            <w:sz w:val="24"/>
            <w:szCs w:val="24"/>
            <w:lang w:val="en-GB"/>
          </w:rPr>
          <w:t>https://documents.un.org/doc/undoc/gen/n17/231/54/pdf/n1723154.pdf</w:t>
        </w:r>
      </w:hyperlink>
    </w:p>
    <w:p w14:paraId="6732F736"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Committee on the Elimination of Discrimination against Women. (2024). </w:t>
      </w:r>
      <w:r w:rsidRPr="00C40C53">
        <w:rPr>
          <w:rFonts w:ascii="Times New Roman" w:hAnsi="Times New Roman" w:cs="Times New Roman"/>
          <w:i/>
          <w:iCs/>
          <w:sz w:val="24"/>
          <w:szCs w:val="24"/>
          <w:lang w:val="en-GB"/>
        </w:rPr>
        <w:t>General recommendation No. 40 on the equal and inclusive representation of women in decision-making systems</w:t>
      </w:r>
      <w:r w:rsidRPr="00C40C53">
        <w:rPr>
          <w:rFonts w:ascii="Times New Roman" w:hAnsi="Times New Roman" w:cs="Times New Roman"/>
          <w:sz w:val="24"/>
          <w:szCs w:val="24"/>
          <w:lang w:val="en-GB"/>
        </w:rPr>
        <w:t xml:space="preserve">. </w:t>
      </w:r>
      <w:hyperlink r:id="rId10" w:history="1">
        <w:r w:rsidRPr="00C40C53">
          <w:rPr>
            <w:rStyle w:val="Hyperlink"/>
            <w:rFonts w:ascii="Times New Roman" w:hAnsi="Times New Roman" w:cs="Times New Roman"/>
            <w:sz w:val="24"/>
            <w:szCs w:val="24"/>
            <w:lang w:val="en-GB"/>
          </w:rPr>
          <w:t>https://tbinternet.ohchr.org/_layouts/15/treatybodyexternal/Download.aspx?symbolno=CEDAW%2FC%2FGC%2F40&amp;Lang=en</w:t>
        </w:r>
      </w:hyperlink>
    </w:p>
    <w:p w14:paraId="2942AF9B"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Committee on the Elimination of Discrimination against Women. (2025). </w:t>
      </w:r>
      <w:r w:rsidRPr="00C40C53">
        <w:rPr>
          <w:rFonts w:ascii="Times New Roman" w:hAnsi="Times New Roman" w:cs="Times New Roman"/>
          <w:i/>
          <w:iCs/>
          <w:sz w:val="24"/>
          <w:szCs w:val="24"/>
          <w:lang w:val="en-GB"/>
        </w:rPr>
        <w:t>Concluding observations on the fourth periodic report of Afghanistan (CEDAW/C/AFG/CO/4).</w:t>
      </w:r>
      <w:r w:rsidRPr="00C40C53">
        <w:rPr>
          <w:rFonts w:ascii="Times New Roman" w:hAnsi="Times New Roman" w:cs="Times New Roman"/>
          <w:sz w:val="24"/>
          <w:szCs w:val="24"/>
          <w:lang w:val="en-GB"/>
        </w:rPr>
        <w:t xml:space="preserve"> </w:t>
      </w:r>
      <w:hyperlink r:id="rId11" w:history="1">
        <w:r w:rsidRPr="00C40C53">
          <w:rPr>
            <w:rStyle w:val="Hyperlink"/>
            <w:rFonts w:ascii="Times New Roman" w:hAnsi="Times New Roman" w:cs="Times New Roman"/>
            <w:sz w:val="24"/>
            <w:szCs w:val="24"/>
            <w:lang w:val="en-GB"/>
          </w:rPr>
          <w:t>https://tbinternet.ohchr.org/_layouts/15/treatybodyexternal/Download.aspx?symbolno=CEDAW%2FC%2FAFG%2FCO%2F4&amp;Lang=en</w:t>
        </w:r>
      </w:hyperlink>
    </w:p>
    <w:p w14:paraId="7E5790BE" w14:textId="77777777" w:rsidR="002C42C5" w:rsidRPr="00C40C53" w:rsidRDefault="002C42C5" w:rsidP="00D13F77">
      <w:pPr>
        <w:ind w:left="720" w:hanging="720"/>
        <w:contextualSpacing/>
        <w:rPr>
          <w:rFonts w:ascii="Times New Roman" w:hAnsi="Times New Roman" w:cs="Times New Roman"/>
          <w:sz w:val="24"/>
          <w:szCs w:val="24"/>
          <w:lang w:val="en-GB"/>
        </w:rPr>
      </w:pPr>
      <w:proofErr w:type="spellStart"/>
      <w:r w:rsidRPr="00C40C53">
        <w:rPr>
          <w:rFonts w:ascii="Times New Roman" w:hAnsi="Times New Roman" w:cs="Times New Roman"/>
          <w:sz w:val="24"/>
          <w:szCs w:val="24"/>
          <w:lang w:val="en-GB"/>
        </w:rPr>
        <w:t>Henrard</w:t>
      </w:r>
      <w:proofErr w:type="spellEnd"/>
      <w:r w:rsidRPr="00C40C53">
        <w:rPr>
          <w:rFonts w:ascii="Times New Roman" w:hAnsi="Times New Roman" w:cs="Times New Roman"/>
          <w:sz w:val="24"/>
          <w:szCs w:val="24"/>
          <w:lang w:val="en-GB"/>
        </w:rPr>
        <w:t xml:space="preserve">, K. (2007). The protection of minorities through the equality provisions in the UN human rights treaties: The UN treaty bodies. </w:t>
      </w:r>
      <w:r w:rsidRPr="00C40C53">
        <w:rPr>
          <w:rFonts w:ascii="Times New Roman" w:hAnsi="Times New Roman" w:cs="Times New Roman"/>
          <w:i/>
          <w:iCs/>
          <w:sz w:val="24"/>
          <w:szCs w:val="24"/>
          <w:lang w:val="en-GB"/>
        </w:rPr>
        <w:t>International Journal on Minority and Group Rights, 14</w:t>
      </w:r>
      <w:r w:rsidRPr="00C40C53">
        <w:rPr>
          <w:rFonts w:ascii="Times New Roman" w:hAnsi="Times New Roman" w:cs="Times New Roman"/>
          <w:sz w:val="24"/>
          <w:szCs w:val="24"/>
          <w:lang w:val="en-GB"/>
        </w:rPr>
        <w:t xml:space="preserve">(2–3), 141–180. </w:t>
      </w:r>
      <w:hyperlink r:id="rId12" w:history="1">
        <w:r w:rsidRPr="00C40C53">
          <w:rPr>
            <w:rStyle w:val="Hyperlink"/>
            <w:rFonts w:ascii="Times New Roman" w:hAnsi="Times New Roman" w:cs="Times New Roman"/>
            <w:sz w:val="24"/>
            <w:szCs w:val="24"/>
            <w:lang w:val="en-GB"/>
          </w:rPr>
          <w:t>http://www.jstor.org/stable/24675407</w:t>
        </w:r>
      </w:hyperlink>
    </w:p>
    <w:p w14:paraId="0058B526"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lastRenderedPageBreak/>
        <w:t xml:space="preserve">Independent International Commission of Inquiry on Ukraine. (2026). </w:t>
      </w:r>
      <w:r w:rsidRPr="00C40C53">
        <w:rPr>
          <w:rFonts w:ascii="Times New Roman" w:hAnsi="Times New Roman" w:cs="Times New Roman"/>
          <w:i/>
          <w:iCs/>
          <w:sz w:val="24"/>
          <w:szCs w:val="24"/>
          <w:lang w:val="en-GB"/>
        </w:rPr>
        <w:t>Report of the Independent International Commission of Inquiry on Ukraine (HRC61).</w:t>
      </w:r>
      <w:r w:rsidRPr="00C40C53">
        <w:rPr>
          <w:rFonts w:ascii="Times New Roman" w:hAnsi="Times New Roman" w:cs="Times New Roman"/>
          <w:sz w:val="24"/>
          <w:szCs w:val="24"/>
          <w:lang w:val="en-GB"/>
        </w:rPr>
        <w:t xml:space="preserve"> Office of the High Commissioner for Human Rights. </w:t>
      </w:r>
      <w:hyperlink r:id="rId13" w:history="1">
        <w:r w:rsidRPr="00C40C53">
          <w:rPr>
            <w:rStyle w:val="Hyperlink"/>
            <w:rFonts w:ascii="Times New Roman" w:hAnsi="Times New Roman" w:cs="Times New Roman"/>
            <w:sz w:val="24"/>
            <w:szCs w:val="24"/>
            <w:lang w:val="en-GB"/>
          </w:rPr>
          <w:t>https://www.ohchr.org/en/hr-bodies/hrc/iicihr-ukraine/reports/hrc61</w:t>
        </w:r>
      </w:hyperlink>
    </w:p>
    <w:p w14:paraId="662A2A79"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(2015). </w:t>
      </w:r>
      <w:r w:rsidRPr="00C40C53">
        <w:rPr>
          <w:rFonts w:ascii="Times New Roman" w:hAnsi="Times New Roman" w:cs="Times New Roman"/>
          <w:i/>
          <w:iCs/>
          <w:sz w:val="24"/>
          <w:szCs w:val="24"/>
          <w:lang w:val="en-GB"/>
        </w:rPr>
        <w:t>Commissions of inquiry and fact-finding missions on international human rights and humanitarian law: Guidance and practice.</w:t>
      </w:r>
      <w:r w:rsidRPr="00C40C53">
        <w:rPr>
          <w:rFonts w:ascii="Times New Roman" w:hAnsi="Times New Roman" w:cs="Times New Roman"/>
          <w:sz w:val="24"/>
          <w:szCs w:val="24"/>
          <w:lang w:val="en-GB"/>
        </w:rPr>
        <w:t xml:space="preserve"> </w:t>
      </w:r>
      <w:hyperlink r:id="rId14" w:history="1">
        <w:r w:rsidRPr="00C40C53">
          <w:rPr>
            <w:rStyle w:val="Hyperlink"/>
            <w:rFonts w:ascii="Times New Roman" w:hAnsi="Times New Roman" w:cs="Times New Roman"/>
            <w:sz w:val="24"/>
            <w:szCs w:val="24"/>
            <w:lang w:val="en-GB"/>
          </w:rPr>
          <w:t>https://www.ohchr.org/sites/default/files/Documents/Publications/CoI_Guidance_and_Practice.pdf</w:t>
        </w:r>
      </w:hyperlink>
    </w:p>
    <w:p w14:paraId="7AAC6296"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(2025, June 26). </w:t>
      </w:r>
      <w:r w:rsidRPr="00C40C53">
        <w:rPr>
          <w:rFonts w:ascii="Times New Roman" w:hAnsi="Times New Roman" w:cs="Times New Roman"/>
          <w:i/>
          <w:iCs/>
          <w:sz w:val="24"/>
          <w:szCs w:val="24"/>
          <w:lang w:val="en-GB"/>
        </w:rPr>
        <w:t>United Nations CEDAW committee breaks new ground with first treaty body review of Afghanistan since Taliban takeover in 2021.</w:t>
      </w:r>
      <w:r w:rsidRPr="00C40C53">
        <w:rPr>
          <w:rFonts w:ascii="Times New Roman" w:hAnsi="Times New Roman" w:cs="Times New Roman"/>
          <w:sz w:val="24"/>
          <w:szCs w:val="24"/>
          <w:lang w:val="en-GB"/>
        </w:rPr>
        <w:t xml:space="preserve"> </w:t>
      </w:r>
      <w:hyperlink r:id="rId15" w:history="1">
        <w:r w:rsidRPr="00C40C53">
          <w:rPr>
            <w:rStyle w:val="Hyperlink"/>
            <w:rFonts w:ascii="Times New Roman" w:hAnsi="Times New Roman" w:cs="Times New Roman"/>
            <w:sz w:val="24"/>
            <w:szCs w:val="24"/>
            <w:lang w:val="en-GB"/>
          </w:rPr>
          <w:t>https://www.ohchr.org/en/press-releases/2025/06/united-nations-cedaw-committee-breaks-new-ground-first-treaty-body-review</w:t>
        </w:r>
      </w:hyperlink>
    </w:p>
    <w:p w14:paraId="424EFBAB"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(2026, February 2–20). </w:t>
      </w:r>
      <w:r w:rsidRPr="00C40C53">
        <w:rPr>
          <w:rFonts w:ascii="Times New Roman" w:hAnsi="Times New Roman" w:cs="Times New Roman"/>
          <w:i/>
          <w:iCs/>
          <w:sz w:val="24"/>
          <w:szCs w:val="24"/>
          <w:lang w:val="en-GB"/>
        </w:rPr>
        <w:t>CEDAW Committee 92nd session documentation.</w:t>
      </w:r>
      <w:r w:rsidRPr="00C40C53">
        <w:rPr>
          <w:rFonts w:ascii="Times New Roman" w:hAnsi="Times New Roman" w:cs="Times New Roman"/>
          <w:sz w:val="24"/>
          <w:szCs w:val="24"/>
          <w:lang w:val="en-GB"/>
        </w:rPr>
        <w:t xml:space="preserve"> </w:t>
      </w:r>
      <w:hyperlink r:id="rId16" w:history="1">
        <w:r w:rsidRPr="00C40C53">
          <w:rPr>
            <w:rStyle w:val="Hyperlink"/>
            <w:rFonts w:ascii="Times New Roman" w:hAnsi="Times New Roman" w:cs="Times New Roman"/>
            <w:sz w:val="24"/>
            <w:szCs w:val="24"/>
            <w:lang w:val="en-GB"/>
          </w:rPr>
          <w:t>https://tbinternet.ohchr.org/_layouts/15/treatybodyexternal/SessionDetails1.aspx?SessionID=2861&amp;Lang=en</w:t>
        </w:r>
      </w:hyperlink>
    </w:p>
    <w:p w14:paraId="6B19AD9A"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(n.d.-a). </w:t>
      </w:r>
      <w:r w:rsidRPr="00C40C53">
        <w:rPr>
          <w:rFonts w:ascii="Times New Roman" w:hAnsi="Times New Roman" w:cs="Times New Roman"/>
          <w:i/>
          <w:iCs/>
          <w:sz w:val="24"/>
          <w:szCs w:val="24"/>
          <w:lang w:val="en-GB"/>
        </w:rPr>
        <w:t>The core international human rights instruments and their monitoring bodies.</w:t>
      </w:r>
      <w:r w:rsidRPr="00C40C53">
        <w:rPr>
          <w:rFonts w:ascii="Times New Roman" w:hAnsi="Times New Roman" w:cs="Times New Roman"/>
          <w:sz w:val="24"/>
          <w:szCs w:val="24"/>
          <w:lang w:val="en-GB"/>
        </w:rPr>
        <w:t xml:space="preserve"> </w:t>
      </w:r>
      <w:hyperlink r:id="rId17" w:history="1">
        <w:r w:rsidRPr="00C40C53">
          <w:rPr>
            <w:rStyle w:val="Hyperlink"/>
            <w:rFonts w:ascii="Times New Roman" w:hAnsi="Times New Roman" w:cs="Times New Roman"/>
            <w:sz w:val="24"/>
            <w:szCs w:val="24"/>
            <w:lang w:val="en-GB"/>
          </w:rPr>
          <w:t>https://www.ohchr.org/en/core-international-human-rights-instruments-and-their-monitoring-bodies</w:t>
        </w:r>
      </w:hyperlink>
    </w:p>
    <w:p w14:paraId="5325EF05"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(n.d.-b). </w:t>
      </w:r>
      <w:r w:rsidRPr="00C40C53">
        <w:rPr>
          <w:rFonts w:ascii="Times New Roman" w:hAnsi="Times New Roman" w:cs="Times New Roman"/>
          <w:i/>
          <w:iCs/>
          <w:sz w:val="24"/>
          <w:szCs w:val="24"/>
          <w:lang w:val="en-GB"/>
        </w:rPr>
        <w:t>Instruments &amp; mechanisms.</w:t>
      </w:r>
      <w:r w:rsidRPr="00C40C53">
        <w:rPr>
          <w:rFonts w:ascii="Times New Roman" w:hAnsi="Times New Roman" w:cs="Times New Roman"/>
          <w:sz w:val="24"/>
          <w:szCs w:val="24"/>
          <w:lang w:val="en-GB"/>
        </w:rPr>
        <w:t xml:space="preserve"> </w:t>
      </w:r>
      <w:hyperlink r:id="rId18" w:history="1">
        <w:r w:rsidRPr="00C40C53">
          <w:rPr>
            <w:rStyle w:val="Hyperlink"/>
            <w:rFonts w:ascii="Times New Roman" w:hAnsi="Times New Roman" w:cs="Times New Roman"/>
            <w:sz w:val="24"/>
            <w:szCs w:val="24"/>
            <w:lang w:val="en-GB"/>
          </w:rPr>
          <w:t>https://www.ohchr.org/en/instruments-and-mechanisms</w:t>
        </w:r>
      </w:hyperlink>
    </w:p>
    <w:p w14:paraId="714F793E"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(n.d.-c). </w:t>
      </w:r>
      <w:r w:rsidRPr="00C40C53">
        <w:rPr>
          <w:rFonts w:ascii="Times New Roman" w:hAnsi="Times New Roman" w:cs="Times New Roman"/>
          <w:i/>
          <w:iCs/>
          <w:sz w:val="24"/>
          <w:szCs w:val="24"/>
          <w:lang w:val="en-GB"/>
        </w:rPr>
        <w:t>What are human rights?</w:t>
      </w:r>
      <w:r w:rsidRPr="00C40C53">
        <w:rPr>
          <w:rFonts w:ascii="Times New Roman" w:hAnsi="Times New Roman" w:cs="Times New Roman"/>
          <w:sz w:val="24"/>
          <w:szCs w:val="24"/>
          <w:lang w:val="en-GB"/>
        </w:rPr>
        <w:t xml:space="preserve"> </w:t>
      </w:r>
      <w:hyperlink r:id="rId19" w:history="1">
        <w:r w:rsidRPr="00C40C53">
          <w:rPr>
            <w:rStyle w:val="Hyperlink"/>
            <w:rFonts w:ascii="Times New Roman" w:hAnsi="Times New Roman" w:cs="Times New Roman"/>
            <w:sz w:val="24"/>
            <w:szCs w:val="24"/>
            <w:lang w:val="en-GB"/>
          </w:rPr>
          <w:t>https://www.ohchr.org/en/what-are-human-rights</w:t>
        </w:r>
      </w:hyperlink>
    </w:p>
    <w:p w14:paraId="10EB24FB"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lastRenderedPageBreak/>
        <w:t xml:space="preserve">Office of the High Commissioner for Human Rights. (n.d.-d). </w:t>
      </w:r>
      <w:r w:rsidRPr="00C40C53">
        <w:rPr>
          <w:rFonts w:ascii="Times New Roman" w:hAnsi="Times New Roman" w:cs="Times New Roman"/>
          <w:i/>
          <w:iCs/>
          <w:sz w:val="24"/>
          <w:szCs w:val="24"/>
          <w:lang w:val="en-GB"/>
        </w:rPr>
        <w:t>Convention on the Elimination of All Forms of Discrimination against Women.</w:t>
      </w:r>
      <w:r w:rsidRPr="00C40C53">
        <w:rPr>
          <w:rFonts w:ascii="Times New Roman" w:hAnsi="Times New Roman" w:cs="Times New Roman"/>
          <w:sz w:val="24"/>
          <w:szCs w:val="24"/>
          <w:lang w:val="en-GB"/>
        </w:rPr>
        <w:t xml:space="preserve"> </w:t>
      </w:r>
      <w:hyperlink r:id="rId20" w:history="1">
        <w:r w:rsidRPr="00C40C53">
          <w:rPr>
            <w:rStyle w:val="Hyperlink"/>
            <w:rFonts w:ascii="Times New Roman" w:hAnsi="Times New Roman" w:cs="Times New Roman"/>
            <w:sz w:val="24"/>
            <w:szCs w:val="24"/>
            <w:lang w:val="en-GB"/>
          </w:rPr>
          <w:t>https://www.ohchr.org/en/instruments-mechanisms/instruments/convention-elimination-all-forms-discrimination-against-women</w:t>
        </w:r>
      </w:hyperlink>
    </w:p>
    <w:p w14:paraId="27F66290"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(n.d.-e). </w:t>
      </w:r>
      <w:r w:rsidRPr="00C40C53">
        <w:rPr>
          <w:rFonts w:ascii="Times New Roman" w:hAnsi="Times New Roman" w:cs="Times New Roman"/>
          <w:i/>
          <w:iCs/>
          <w:sz w:val="24"/>
          <w:szCs w:val="24"/>
          <w:lang w:val="en-GB"/>
        </w:rPr>
        <w:t>Committee on the Elimination of Discrimination against Women.</w:t>
      </w:r>
      <w:r w:rsidRPr="00C40C53">
        <w:rPr>
          <w:rFonts w:ascii="Times New Roman" w:hAnsi="Times New Roman" w:cs="Times New Roman"/>
          <w:sz w:val="24"/>
          <w:szCs w:val="24"/>
          <w:lang w:val="en-GB"/>
        </w:rPr>
        <w:t xml:space="preserve"> </w:t>
      </w:r>
      <w:hyperlink r:id="rId21" w:history="1">
        <w:r w:rsidRPr="00C40C53">
          <w:rPr>
            <w:rStyle w:val="Hyperlink"/>
            <w:rFonts w:ascii="Times New Roman" w:hAnsi="Times New Roman" w:cs="Times New Roman"/>
            <w:sz w:val="24"/>
            <w:szCs w:val="24"/>
            <w:lang w:val="en-GB"/>
          </w:rPr>
          <w:t>https://www.ohchr.org/en/treaty-bodies/cedaw</w:t>
        </w:r>
      </w:hyperlink>
    </w:p>
    <w:p w14:paraId="322FFCB0"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(n.d.-f). </w:t>
      </w:r>
      <w:r w:rsidRPr="00C40C53">
        <w:rPr>
          <w:rFonts w:ascii="Times New Roman" w:hAnsi="Times New Roman" w:cs="Times New Roman"/>
          <w:i/>
          <w:iCs/>
          <w:sz w:val="24"/>
          <w:szCs w:val="24"/>
          <w:lang w:val="en-GB"/>
        </w:rPr>
        <w:t>Optional Protocol to the Convention on the Elimination of All Forms of Discrimination against Women.</w:t>
      </w:r>
      <w:r w:rsidRPr="00C40C53">
        <w:rPr>
          <w:rFonts w:ascii="Times New Roman" w:hAnsi="Times New Roman" w:cs="Times New Roman"/>
          <w:sz w:val="24"/>
          <w:szCs w:val="24"/>
          <w:lang w:val="en-GB"/>
        </w:rPr>
        <w:t xml:space="preserve"> </w:t>
      </w:r>
      <w:hyperlink r:id="rId22" w:history="1">
        <w:r w:rsidRPr="00C40C53">
          <w:rPr>
            <w:rStyle w:val="Hyperlink"/>
            <w:rFonts w:ascii="Times New Roman" w:hAnsi="Times New Roman" w:cs="Times New Roman"/>
            <w:sz w:val="24"/>
            <w:szCs w:val="24"/>
            <w:lang w:val="en-GB"/>
          </w:rPr>
          <w:t>https://www.ohchr.org/en/instruments-mechanisms/instruments/optional-protocol-convention-elimination-all-forms</w:t>
        </w:r>
      </w:hyperlink>
    </w:p>
    <w:p w14:paraId="75FDC5A0" w14:textId="65445751"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(n.d.-h). </w:t>
      </w:r>
      <w:r w:rsidRPr="00C40C53">
        <w:rPr>
          <w:rFonts w:ascii="Times New Roman" w:hAnsi="Times New Roman" w:cs="Times New Roman"/>
          <w:i/>
          <w:iCs/>
          <w:sz w:val="24"/>
          <w:szCs w:val="24"/>
          <w:lang w:val="en-GB"/>
        </w:rPr>
        <w:t>Human Rights Council mandated international commissions of inquiry, fact-finding missions</w:t>
      </w:r>
      <w:r w:rsidR="00C40C53" w:rsidRPr="00C40C53">
        <w:rPr>
          <w:rFonts w:ascii="Times New Roman" w:hAnsi="Times New Roman" w:cs="Times New Roman"/>
          <w:i/>
          <w:iCs/>
          <w:sz w:val="24"/>
          <w:szCs w:val="24"/>
          <w:lang w:val="en-GB"/>
        </w:rPr>
        <w:t>,</w:t>
      </w:r>
      <w:r w:rsidRPr="00C40C53">
        <w:rPr>
          <w:rFonts w:ascii="Times New Roman" w:hAnsi="Times New Roman" w:cs="Times New Roman"/>
          <w:i/>
          <w:iCs/>
          <w:sz w:val="24"/>
          <w:szCs w:val="24"/>
          <w:lang w:val="en-GB"/>
        </w:rPr>
        <w:t xml:space="preserve"> and investigations.</w:t>
      </w:r>
      <w:r w:rsidRPr="00C40C53">
        <w:rPr>
          <w:rFonts w:ascii="Times New Roman" w:hAnsi="Times New Roman" w:cs="Times New Roman"/>
          <w:sz w:val="24"/>
          <w:szCs w:val="24"/>
          <w:lang w:val="en-GB"/>
        </w:rPr>
        <w:t xml:space="preserve"> </w:t>
      </w:r>
      <w:hyperlink r:id="rId23" w:history="1">
        <w:r w:rsidRPr="00C40C53">
          <w:rPr>
            <w:rStyle w:val="Hyperlink"/>
            <w:rFonts w:ascii="Times New Roman" w:hAnsi="Times New Roman" w:cs="Times New Roman"/>
            <w:sz w:val="24"/>
            <w:szCs w:val="24"/>
            <w:lang w:val="en-GB"/>
          </w:rPr>
          <w:t>https://www.ohchr.org/en/hr-bodies/hrc/co-is</w:t>
        </w:r>
      </w:hyperlink>
    </w:p>
    <w:p w14:paraId="2393753A"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Office of the High Commissioner for Human Rights. (n.d.-</w:t>
      </w:r>
      <w:proofErr w:type="spellStart"/>
      <w:r w:rsidRPr="00C40C53">
        <w:rPr>
          <w:rFonts w:ascii="Times New Roman" w:hAnsi="Times New Roman" w:cs="Times New Roman"/>
          <w:sz w:val="24"/>
          <w:szCs w:val="24"/>
          <w:lang w:val="en-GB"/>
        </w:rPr>
        <w:t>i</w:t>
      </w:r>
      <w:proofErr w:type="spellEnd"/>
      <w:r w:rsidRPr="00C40C53">
        <w:rPr>
          <w:rFonts w:ascii="Times New Roman" w:hAnsi="Times New Roman" w:cs="Times New Roman"/>
          <w:sz w:val="24"/>
          <w:szCs w:val="24"/>
          <w:lang w:val="en-GB"/>
        </w:rPr>
        <w:t xml:space="preserve">). </w:t>
      </w:r>
      <w:r w:rsidRPr="00C40C53">
        <w:rPr>
          <w:rFonts w:ascii="Times New Roman" w:hAnsi="Times New Roman" w:cs="Times New Roman"/>
          <w:i/>
          <w:iCs/>
          <w:sz w:val="24"/>
          <w:szCs w:val="24"/>
          <w:lang w:val="en-GB"/>
        </w:rPr>
        <w:t>International human rights law.</w:t>
      </w:r>
      <w:r w:rsidRPr="00C40C53">
        <w:rPr>
          <w:rFonts w:ascii="Times New Roman" w:hAnsi="Times New Roman" w:cs="Times New Roman"/>
          <w:sz w:val="24"/>
          <w:szCs w:val="24"/>
          <w:lang w:val="en-GB"/>
        </w:rPr>
        <w:t xml:space="preserve"> </w:t>
      </w:r>
      <w:hyperlink r:id="rId24" w:history="1">
        <w:r w:rsidRPr="00C40C53">
          <w:rPr>
            <w:rStyle w:val="Hyperlink"/>
            <w:rFonts w:ascii="Times New Roman" w:hAnsi="Times New Roman" w:cs="Times New Roman"/>
            <w:sz w:val="24"/>
            <w:szCs w:val="24"/>
            <w:lang w:val="en-GB"/>
          </w:rPr>
          <w:t>https://www.ohchr.org/en/instruments-and-mechanisms/international-human-rights-law</w:t>
        </w:r>
      </w:hyperlink>
    </w:p>
    <w:p w14:paraId="6B04ED56"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(n.d.-j). </w:t>
      </w:r>
      <w:r w:rsidRPr="00C40C53">
        <w:rPr>
          <w:rFonts w:ascii="Times New Roman" w:hAnsi="Times New Roman" w:cs="Times New Roman"/>
          <w:i/>
          <w:iCs/>
          <w:sz w:val="24"/>
          <w:szCs w:val="24"/>
          <w:lang w:val="en-GB"/>
        </w:rPr>
        <w:t>Special Rapporteur on Afghanistan.</w:t>
      </w:r>
      <w:r w:rsidRPr="00C40C53">
        <w:rPr>
          <w:rFonts w:ascii="Times New Roman" w:hAnsi="Times New Roman" w:cs="Times New Roman"/>
          <w:sz w:val="24"/>
          <w:szCs w:val="24"/>
          <w:lang w:val="en-GB"/>
        </w:rPr>
        <w:t xml:space="preserve"> </w:t>
      </w:r>
      <w:hyperlink r:id="rId25" w:history="1">
        <w:r w:rsidRPr="00C40C53">
          <w:rPr>
            <w:rStyle w:val="Hyperlink"/>
            <w:rFonts w:ascii="Times New Roman" w:hAnsi="Times New Roman" w:cs="Times New Roman"/>
            <w:sz w:val="24"/>
            <w:szCs w:val="24"/>
            <w:lang w:val="en-GB"/>
          </w:rPr>
          <w:t>https://www.ohchr.org/en/special-procedures/sr-afghanistan</w:t>
        </w:r>
      </w:hyperlink>
    </w:p>
    <w:p w14:paraId="3711F015"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(n.d.-k). </w:t>
      </w:r>
      <w:r w:rsidRPr="00C40C53">
        <w:rPr>
          <w:rFonts w:ascii="Times New Roman" w:hAnsi="Times New Roman" w:cs="Times New Roman"/>
          <w:i/>
          <w:iCs/>
          <w:sz w:val="24"/>
          <w:szCs w:val="24"/>
          <w:lang w:val="en-GB"/>
        </w:rPr>
        <w:t>Independent International Commission of Inquiry on Ukraine.</w:t>
      </w:r>
      <w:r w:rsidRPr="00C40C53">
        <w:rPr>
          <w:rFonts w:ascii="Times New Roman" w:hAnsi="Times New Roman" w:cs="Times New Roman"/>
          <w:sz w:val="24"/>
          <w:szCs w:val="24"/>
          <w:lang w:val="en-GB"/>
        </w:rPr>
        <w:t xml:space="preserve"> </w:t>
      </w:r>
      <w:hyperlink r:id="rId26" w:history="1">
        <w:r w:rsidRPr="00C40C53">
          <w:rPr>
            <w:rStyle w:val="Hyperlink"/>
            <w:rFonts w:ascii="Times New Roman" w:hAnsi="Times New Roman" w:cs="Times New Roman"/>
            <w:sz w:val="24"/>
            <w:szCs w:val="24"/>
            <w:lang w:val="en-GB"/>
          </w:rPr>
          <w:t>https://www.ohchr.org/en/hr-bodies/hrc/iicihr-ukraine/index</w:t>
        </w:r>
      </w:hyperlink>
    </w:p>
    <w:p w14:paraId="46342893"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Office of the High Commissioner for Human Rights. (n.d.-l). </w:t>
      </w:r>
      <w:r w:rsidRPr="00C40C53">
        <w:rPr>
          <w:rFonts w:ascii="Times New Roman" w:hAnsi="Times New Roman" w:cs="Times New Roman"/>
          <w:i/>
          <w:iCs/>
          <w:sz w:val="24"/>
          <w:szCs w:val="24"/>
          <w:lang w:val="en-GB"/>
        </w:rPr>
        <w:t>Instruments listings.</w:t>
      </w:r>
      <w:r w:rsidRPr="00C40C53">
        <w:rPr>
          <w:rFonts w:ascii="Times New Roman" w:hAnsi="Times New Roman" w:cs="Times New Roman"/>
          <w:sz w:val="24"/>
          <w:szCs w:val="24"/>
          <w:lang w:val="en-GB"/>
        </w:rPr>
        <w:t xml:space="preserve"> </w:t>
      </w:r>
      <w:hyperlink r:id="rId27" w:history="1">
        <w:r w:rsidRPr="00C40C53">
          <w:rPr>
            <w:rStyle w:val="Hyperlink"/>
            <w:rFonts w:ascii="Times New Roman" w:hAnsi="Times New Roman" w:cs="Times New Roman"/>
            <w:sz w:val="24"/>
            <w:szCs w:val="24"/>
            <w:lang w:val="en-GB"/>
          </w:rPr>
          <w:t>https://www.ohchr.org/en/instruments-listings</w:t>
        </w:r>
      </w:hyperlink>
    </w:p>
    <w:p w14:paraId="5A056C2A"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United Nations. (n.d.). </w:t>
      </w:r>
      <w:r w:rsidRPr="00C40C53">
        <w:rPr>
          <w:rFonts w:ascii="Times New Roman" w:hAnsi="Times New Roman" w:cs="Times New Roman"/>
          <w:i/>
          <w:iCs/>
          <w:sz w:val="24"/>
          <w:szCs w:val="24"/>
          <w:lang w:val="en-GB"/>
        </w:rPr>
        <w:t>The United Nations Charter.</w:t>
      </w:r>
      <w:r w:rsidRPr="00C40C53">
        <w:rPr>
          <w:rFonts w:ascii="Times New Roman" w:hAnsi="Times New Roman" w:cs="Times New Roman"/>
          <w:sz w:val="24"/>
          <w:szCs w:val="24"/>
          <w:lang w:val="en-GB"/>
        </w:rPr>
        <w:t xml:space="preserve"> </w:t>
      </w:r>
      <w:hyperlink r:id="rId28" w:history="1">
        <w:r w:rsidRPr="00C40C53">
          <w:rPr>
            <w:rStyle w:val="Hyperlink"/>
            <w:rFonts w:ascii="Times New Roman" w:hAnsi="Times New Roman" w:cs="Times New Roman"/>
            <w:sz w:val="24"/>
            <w:szCs w:val="24"/>
            <w:lang w:val="en-GB"/>
          </w:rPr>
          <w:t>https://www.un.org/en/about-us/un-charter</w:t>
        </w:r>
      </w:hyperlink>
    </w:p>
    <w:p w14:paraId="1D135C27"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lastRenderedPageBreak/>
        <w:t xml:space="preserve">United Nations. (2021). </w:t>
      </w:r>
      <w:r w:rsidRPr="00C40C53">
        <w:rPr>
          <w:rFonts w:ascii="Times New Roman" w:hAnsi="Times New Roman" w:cs="Times New Roman"/>
          <w:i/>
          <w:iCs/>
          <w:sz w:val="24"/>
          <w:szCs w:val="24"/>
          <w:lang w:val="en-GB"/>
        </w:rPr>
        <w:t>Universal Declaration of Human Rights.</w:t>
      </w:r>
      <w:r w:rsidRPr="00C40C53">
        <w:rPr>
          <w:rFonts w:ascii="Times New Roman" w:hAnsi="Times New Roman" w:cs="Times New Roman"/>
          <w:sz w:val="24"/>
          <w:szCs w:val="24"/>
          <w:lang w:val="en-GB"/>
        </w:rPr>
        <w:t xml:space="preserve"> </w:t>
      </w:r>
      <w:hyperlink r:id="rId29" w:history="1">
        <w:r w:rsidRPr="00C40C53">
          <w:rPr>
            <w:rStyle w:val="Hyperlink"/>
            <w:rFonts w:ascii="Times New Roman" w:hAnsi="Times New Roman" w:cs="Times New Roman"/>
            <w:sz w:val="24"/>
            <w:szCs w:val="24"/>
            <w:lang w:val="en-GB"/>
          </w:rPr>
          <w:t>https://www.un.org/sites/un2.un.org/files/2021/03/udhr.pdf</w:t>
        </w:r>
      </w:hyperlink>
    </w:p>
    <w:p w14:paraId="0AC3164B"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United Nations Digital Library. (2025). </w:t>
      </w:r>
      <w:r w:rsidRPr="00C40C53">
        <w:rPr>
          <w:rFonts w:ascii="Times New Roman" w:hAnsi="Times New Roman" w:cs="Times New Roman"/>
          <w:i/>
          <w:iCs/>
          <w:sz w:val="24"/>
          <w:szCs w:val="24"/>
          <w:lang w:val="en-GB"/>
        </w:rPr>
        <w:t>Fourth periodic report submitted by Afghanistan under article 18 of the Convention, due in 2024 (CEDAW/C/AFG/4).</w:t>
      </w:r>
      <w:r w:rsidRPr="00C40C53">
        <w:rPr>
          <w:rFonts w:ascii="Times New Roman" w:hAnsi="Times New Roman" w:cs="Times New Roman"/>
          <w:sz w:val="24"/>
          <w:szCs w:val="24"/>
          <w:lang w:val="en-GB"/>
        </w:rPr>
        <w:t xml:space="preserve"> </w:t>
      </w:r>
      <w:hyperlink r:id="rId30" w:history="1">
        <w:r w:rsidRPr="00C40C53">
          <w:rPr>
            <w:rStyle w:val="Hyperlink"/>
            <w:rFonts w:ascii="Times New Roman" w:hAnsi="Times New Roman" w:cs="Times New Roman"/>
            <w:sz w:val="24"/>
            <w:szCs w:val="24"/>
            <w:lang w:val="en-GB"/>
          </w:rPr>
          <w:t>https://digitallibrary.un.org/record/4083514?v=pdf</w:t>
        </w:r>
      </w:hyperlink>
    </w:p>
    <w:p w14:paraId="793AF1B7" w14:textId="6DDA8DC4"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United Nations Office at Geneva. (2025, June 24). </w:t>
      </w:r>
      <w:r w:rsidRPr="00C40C53">
        <w:rPr>
          <w:rFonts w:ascii="Times New Roman" w:hAnsi="Times New Roman" w:cs="Times New Roman"/>
          <w:i/>
          <w:iCs/>
          <w:sz w:val="24"/>
          <w:szCs w:val="24"/>
          <w:lang w:val="en-GB"/>
        </w:rPr>
        <w:t>Experts of the Committee on the Elimination of Discrimination against Women commend the voices of Afghan women and girls demanding justice, ask about discriminatory laws and edicts</w:t>
      </w:r>
      <w:r w:rsidR="00C40C53" w:rsidRPr="00C40C53">
        <w:rPr>
          <w:rFonts w:ascii="Times New Roman" w:hAnsi="Times New Roman" w:cs="Times New Roman"/>
          <w:i/>
          <w:iCs/>
          <w:sz w:val="24"/>
          <w:szCs w:val="24"/>
          <w:lang w:val="en-GB"/>
        </w:rPr>
        <w:t>,</w:t>
      </w:r>
      <w:r w:rsidRPr="00C40C53">
        <w:rPr>
          <w:rFonts w:ascii="Times New Roman" w:hAnsi="Times New Roman" w:cs="Times New Roman"/>
          <w:i/>
          <w:iCs/>
          <w:sz w:val="24"/>
          <w:szCs w:val="24"/>
          <w:lang w:val="en-GB"/>
        </w:rPr>
        <w:t xml:space="preserve"> and the ban on education.</w:t>
      </w:r>
      <w:r w:rsidRPr="00C40C53">
        <w:rPr>
          <w:rFonts w:ascii="Times New Roman" w:hAnsi="Times New Roman" w:cs="Times New Roman"/>
          <w:sz w:val="24"/>
          <w:szCs w:val="24"/>
          <w:lang w:val="en-GB"/>
        </w:rPr>
        <w:t xml:space="preserve"> </w:t>
      </w:r>
      <w:hyperlink r:id="rId31" w:history="1">
        <w:r w:rsidRPr="00C40C53">
          <w:rPr>
            <w:rStyle w:val="Hyperlink"/>
            <w:rFonts w:ascii="Times New Roman" w:hAnsi="Times New Roman" w:cs="Times New Roman"/>
            <w:sz w:val="24"/>
            <w:szCs w:val="24"/>
            <w:lang w:val="en-GB"/>
          </w:rPr>
          <w:t>https://www.ungeneva.org/en/news-media/meeting-summary/2025/06/examen-de-lafghanistan-au-cedaw-les-expertes-evoquent-une</w:t>
        </w:r>
      </w:hyperlink>
    </w:p>
    <w:p w14:paraId="6557FBB4"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United Nations Security Council. (n.d.). </w:t>
      </w:r>
      <w:r w:rsidRPr="00C40C53">
        <w:rPr>
          <w:rFonts w:ascii="Times New Roman" w:hAnsi="Times New Roman" w:cs="Times New Roman"/>
          <w:i/>
          <w:iCs/>
          <w:sz w:val="24"/>
          <w:szCs w:val="24"/>
          <w:lang w:val="en-GB"/>
        </w:rPr>
        <w:t>International tribunals.</w:t>
      </w:r>
      <w:r w:rsidRPr="00C40C53">
        <w:rPr>
          <w:rFonts w:ascii="Times New Roman" w:hAnsi="Times New Roman" w:cs="Times New Roman"/>
          <w:sz w:val="24"/>
          <w:szCs w:val="24"/>
          <w:lang w:val="en-GB"/>
        </w:rPr>
        <w:t xml:space="preserve"> </w:t>
      </w:r>
      <w:hyperlink r:id="rId32" w:history="1">
        <w:r w:rsidRPr="00C40C53">
          <w:rPr>
            <w:rStyle w:val="Hyperlink"/>
            <w:rFonts w:ascii="Times New Roman" w:hAnsi="Times New Roman" w:cs="Times New Roman"/>
            <w:sz w:val="24"/>
            <w:szCs w:val="24"/>
            <w:lang w:val="en-GB"/>
          </w:rPr>
          <w:t>https://main.un.org/securitycouncil/en/content/repertoire/international-tribunals</w:t>
        </w:r>
      </w:hyperlink>
    </w:p>
    <w:p w14:paraId="7B601CE7"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United Nations Web TV. (2025, June 24). </w:t>
      </w:r>
      <w:r w:rsidRPr="00C40C53">
        <w:rPr>
          <w:rFonts w:ascii="Times New Roman" w:hAnsi="Times New Roman" w:cs="Times New Roman"/>
          <w:i/>
          <w:iCs/>
          <w:sz w:val="24"/>
          <w:szCs w:val="24"/>
          <w:lang w:val="en-GB"/>
        </w:rPr>
        <w:t>2160th meeting, 91st session, Committee on the Elimination of Discrimination against Women (CEDAW)</w:t>
      </w:r>
      <w:r w:rsidRPr="00C40C53">
        <w:rPr>
          <w:rFonts w:ascii="Times New Roman" w:hAnsi="Times New Roman" w:cs="Times New Roman"/>
          <w:sz w:val="24"/>
          <w:szCs w:val="24"/>
          <w:lang w:val="en-GB"/>
        </w:rPr>
        <w:t xml:space="preserve"> [Video]. </w:t>
      </w:r>
      <w:hyperlink r:id="rId33" w:history="1">
        <w:r w:rsidRPr="00C40C53">
          <w:rPr>
            <w:rStyle w:val="Hyperlink"/>
            <w:rFonts w:ascii="Times New Roman" w:hAnsi="Times New Roman" w:cs="Times New Roman"/>
            <w:sz w:val="24"/>
            <w:szCs w:val="24"/>
            <w:lang w:val="en-GB"/>
          </w:rPr>
          <w:t>https://webtv.un.org/en/asset/k1p/k1plqpxtv5</w:t>
        </w:r>
      </w:hyperlink>
    </w:p>
    <w:p w14:paraId="3141B511"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U.S. Department of State Archive. (2005, October). </w:t>
      </w:r>
      <w:r w:rsidRPr="00C40C53">
        <w:rPr>
          <w:rFonts w:ascii="Times New Roman" w:hAnsi="Times New Roman" w:cs="Times New Roman"/>
          <w:i/>
          <w:iCs/>
          <w:sz w:val="24"/>
          <w:szCs w:val="24"/>
          <w:lang w:val="en-GB"/>
        </w:rPr>
        <w:t>The United States and the founding of the United Nations, August 1941 – October 1945.</w:t>
      </w:r>
      <w:r w:rsidRPr="00C40C53">
        <w:rPr>
          <w:rFonts w:ascii="Times New Roman" w:hAnsi="Times New Roman" w:cs="Times New Roman"/>
          <w:sz w:val="24"/>
          <w:szCs w:val="24"/>
          <w:lang w:val="en-GB"/>
        </w:rPr>
        <w:t xml:space="preserve"> </w:t>
      </w:r>
      <w:hyperlink r:id="rId34" w:history="1">
        <w:r w:rsidRPr="00C40C53">
          <w:rPr>
            <w:rStyle w:val="Hyperlink"/>
            <w:rFonts w:ascii="Times New Roman" w:hAnsi="Times New Roman" w:cs="Times New Roman"/>
            <w:sz w:val="24"/>
            <w:szCs w:val="24"/>
            <w:lang w:val="en-GB"/>
          </w:rPr>
          <w:t>https://2001-2009.state.gov/r/pa/ho/pubs/fs/55407.htm</w:t>
        </w:r>
      </w:hyperlink>
    </w:p>
    <w:p w14:paraId="40CC1D6D" w14:textId="77777777" w:rsidR="002C42C5" w:rsidRPr="00C40C53" w:rsidRDefault="002C42C5" w:rsidP="00D13F77">
      <w:pPr>
        <w:ind w:left="720" w:hanging="720"/>
        <w:contextualSpacing/>
        <w:rPr>
          <w:rFonts w:ascii="Times New Roman" w:hAnsi="Times New Roman" w:cs="Times New Roman"/>
          <w:sz w:val="24"/>
          <w:szCs w:val="24"/>
          <w:lang w:val="en-GB"/>
        </w:rPr>
      </w:pPr>
      <w:r w:rsidRPr="00C40C53">
        <w:rPr>
          <w:rFonts w:ascii="Times New Roman" w:hAnsi="Times New Roman" w:cs="Times New Roman"/>
          <w:sz w:val="24"/>
          <w:szCs w:val="24"/>
          <w:lang w:val="en-GB"/>
        </w:rPr>
        <w:t xml:space="preserve">Tinker, C. (1981). Human Rights for Women: The U.N. Convention on the Elimination of All Forms of Discrimination against Women. </w:t>
      </w:r>
      <w:r w:rsidRPr="00C40C53">
        <w:rPr>
          <w:rFonts w:ascii="Times New Roman" w:hAnsi="Times New Roman" w:cs="Times New Roman"/>
          <w:i/>
          <w:iCs/>
          <w:sz w:val="24"/>
          <w:szCs w:val="24"/>
          <w:lang w:val="en-GB"/>
        </w:rPr>
        <w:t>Human Rights Quarterly, 3</w:t>
      </w:r>
      <w:r w:rsidRPr="00C40C53">
        <w:rPr>
          <w:rFonts w:ascii="Times New Roman" w:hAnsi="Times New Roman" w:cs="Times New Roman"/>
          <w:sz w:val="24"/>
          <w:szCs w:val="24"/>
          <w:lang w:val="en-GB"/>
        </w:rPr>
        <w:t xml:space="preserve">(2), 32–43. </w:t>
      </w:r>
      <w:hyperlink r:id="rId35" w:history="1">
        <w:r w:rsidRPr="00C40C53">
          <w:rPr>
            <w:rStyle w:val="Hyperlink"/>
            <w:rFonts w:ascii="Times New Roman" w:hAnsi="Times New Roman" w:cs="Times New Roman"/>
            <w:sz w:val="24"/>
            <w:szCs w:val="24"/>
            <w:lang w:val="en-GB"/>
          </w:rPr>
          <w:t>https://doi.org/10.2307/761855</w:t>
        </w:r>
      </w:hyperlink>
    </w:p>
    <w:p w14:paraId="20CF03F6" w14:textId="77777777" w:rsidR="007B6058" w:rsidRPr="00C40C53" w:rsidRDefault="007B6058" w:rsidP="00D13F77">
      <w:pPr>
        <w:ind w:left="720" w:hanging="720"/>
        <w:contextualSpacing/>
        <w:rPr>
          <w:rFonts w:ascii="Times New Roman" w:hAnsi="Times New Roman" w:cs="Times New Roman"/>
          <w:sz w:val="24"/>
          <w:szCs w:val="24"/>
        </w:rPr>
      </w:pPr>
    </w:p>
    <w:sectPr w:rsidR="007B6058" w:rsidRPr="00C40C53">
      <w:head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49A1" w14:textId="77777777" w:rsidR="00DB0059" w:rsidRDefault="00DB0059" w:rsidP="00C40C53">
      <w:pPr>
        <w:spacing w:line="240" w:lineRule="auto"/>
      </w:pPr>
      <w:r>
        <w:separator/>
      </w:r>
    </w:p>
  </w:endnote>
  <w:endnote w:type="continuationSeparator" w:id="0">
    <w:p w14:paraId="6A031E62" w14:textId="77777777" w:rsidR="00DB0059" w:rsidRDefault="00DB0059" w:rsidP="00C40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123A" w14:textId="77777777" w:rsidR="00DB0059" w:rsidRDefault="00DB0059" w:rsidP="00C40C53">
      <w:pPr>
        <w:spacing w:line="240" w:lineRule="auto"/>
      </w:pPr>
      <w:r>
        <w:separator/>
      </w:r>
    </w:p>
  </w:footnote>
  <w:footnote w:type="continuationSeparator" w:id="0">
    <w:p w14:paraId="27F27E89" w14:textId="77777777" w:rsidR="00DB0059" w:rsidRDefault="00DB0059" w:rsidP="00C40C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277347"/>
      <w:docPartObj>
        <w:docPartGallery w:val="Page Numbers (Top of Page)"/>
        <w:docPartUnique/>
      </w:docPartObj>
    </w:sdtPr>
    <w:sdtEndPr>
      <w:rPr>
        <w:rFonts w:ascii="Times New Roman" w:hAnsi="Times New Roman" w:cs="Times New Roman"/>
        <w:noProof/>
        <w:sz w:val="24"/>
        <w:szCs w:val="24"/>
      </w:rPr>
    </w:sdtEndPr>
    <w:sdtContent>
      <w:p w14:paraId="4DE77AD1" w14:textId="1EA2174A" w:rsidR="00C40C53" w:rsidRPr="00C40C53" w:rsidRDefault="00C40C53">
        <w:pPr>
          <w:pStyle w:val="Header"/>
          <w:jc w:val="right"/>
          <w:rPr>
            <w:rFonts w:ascii="Times New Roman" w:hAnsi="Times New Roman" w:cs="Times New Roman"/>
            <w:sz w:val="24"/>
            <w:szCs w:val="24"/>
          </w:rPr>
        </w:pPr>
        <w:r w:rsidRPr="00C40C53">
          <w:rPr>
            <w:rFonts w:ascii="Times New Roman" w:hAnsi="Times New Roman" w:cs="Times New Roman"/>
            <w:sz w:val="24"/>
            <w:szCs w:val="24"/>
          </w:rPr>
          <w:fldChar w:fldCharType="begin"/>
        </w:r>
        <w:r w:rsidRPr="00C40C53">
          <w:rPr>
            <w:rFonts w:ascii="Times New Roman" w:hAnsi="Times New Roman" w:cs="Times New Roman"/>
            <w:sz w:val="24"/>
            <w:szCs w:val="24"/>
          </w:rPr>
          <w:instrText xml:space="preserve"> PAGE   \* MERGEFORMAT </w:instrText>
        </w:r>
        <w:r w:rsidRPr="00C40C53">
          <w:rPr>
            <w:rFonts w:ascii="Times New Roman" w:hAnsi="Times New Roman" w:cs="Times New Roman"/>
            <w:sz w:val="24"/>
            <w:szCs w:val="24"/>
          </w:rPr>
          <w:fldChar w:fldCharType="separate"/>
        </w:r>
        <w:r w:rsidRPr="00C40C53">
          <w:rPr>
            <w:rFonts w:ascii="Times New Roman" w:hAnsi="Times New Roman" w:cs="Times New Roman"/>
            <w:noProof/>
            <w:sz w:val="24"/>
            <w:szCs w:val="24"/>
          </w:rPr>
          <w:t>2</w:t>
        </w:r>
        <w:r w:rsidRPr="00C40C53">
          <w:rPr>
            <w:rFonts w:ascii="Times New Roman" w:hAnsi="Times New Roman" w:cs="Times New Roman"/>
            <w:noProof/>
            <w:sz w:val="24"/>
            <w:szCs w:val="24"/>
          </w:rPr>
          <w:fldChar w:fldCharType="end"/>
        </w:r>
      </w:p>
    </w:sdtContent>
  </w:sdt>
  <w:p w14:paraId="7E5494CF" w14:textId="77777777" w:rsidR="00C40C53" w:rsidRDefault="00C40C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1MjeyNDU0tzA1NjRT0lEKTi0uzszPAykwrAUAsSJ/KSwAAAA="/>
  </w:docVars>
  <w:rsids>
    <w:rsidRoot w:val="002C42C5"/>
    <w:rsid w:val="00037BB7"/>
    <w:rsid w:val="000405EB"/>
    <w:rsid w:val="000525A9"/>
    <w:rsid w:val="000634C3"/>
    <w:rsid w:val="00074F81"/>
    <w:rsid w:val="0007621A"/>
    <w:rsid w:val="000A3A58"/>
    <w:rsid w:val="00120324"/>
    <w:rsid w:val="0013068C"/>
    <w:rsid w:val="0017201A"/>
    <w:rsid w:val="0017501E"/>
    <w:rsid w:val="00197E44"/>
    <w:rsid w:val="001A3386"/>
    <w:rsid w:val="00230C84"/>
    <w:rsid w:val="002329D7"/>
    <w:rsid w:val="0025722A"/>
    <w:rsid w:val="00297E41"/>
    <w:rsid w:val="002B2D1E"/>
    <w:rsid w:val="002C42C5"/>
    <w:rsid w:val="002D3C5A"/>
    <w:rsid w:val="002D6B06"/>
    <w:rsid w:val="002E13DD"/>
    <w:rsid w:val="002F39C0"/>
    <w:rsid w:val="00322970"/>
    <w:rsid w:val="00346E6A"/>
    <w:rsid w:val="00372CCA"/>
    <w:rsid w:val="00373FD2"/>
    <w:rsid w:val="00434DB4"/>
    <w:rsid w:val="004944DA"/>
    <w:rsid w:val="005435AC"/>
    <w:rsid w:val="00560123"/>
    <w:rsid w:val="005C7C7D"/>
    <w:rsid w:val="006610CB"/>
    <w:rsid w:val="006C2E58"/>
    <w:rsid w:val="00720547"/>
    <w:rsid w:val="007242D4"/>
    <w:rsid w:val="0072796B"/>
    <w:rsid w:val="00735FA4"/>
    <w:rsid w:val="007A4044"/>
    <w:rsid w:val="007B1C30"/>
    <w:rsid w:val="007B6058"/>
    <w:rsid w:val="007E7020"/>
    <w:rsid w:val="00863A2B"/>
    <w:rsid w:val="00863CA5"/>
    <w:rsid w:val="00887F64"/>
    <w:rsid w:val="00940165"/>
    <w:rsid w:val="009674E3"/>
    <w:rsid w:val="00971031"/>
    <w:rsid w:val="00973C0B"/>
    <w:rsid w:val="009842B1"/>
    <w:rsid w:val="009D71B7"/>
    <w:rsid w:val="009E3FBA"/>
    <w:rsid w:val="00A32E49"/>
    <w:rsid w:val="00A43E48"/>
    <w:rsid w:val="00AA0E0E"/>
    <w:rsid w:val="00B131D1"/>
    <w:rsid w:val="00BA0DEF"/>
    <w:rsid w:val="00C00BA4"/>
    <w:rsid w:val="00C40C53"/>
    <w:rsid w:val="00CA5B83"/>
    <w:rsid w:val="00CD7930"/>
    <w:rsid w:val="00D13F77"/>
    <w:rsid w:val="00D3178D"/>
    <w:rsid w:val="00D60BE4"/>
    <w:rsid w:val="00D63D34"/>
    <w:rsid w:val="00D82538"/>
    <w:rsid w:val="00D9460C"/>
    <w:rsid w:val="00DB0059"/>
    <w:rsid w:val="00DB504A"/>
    <w:rsid w:val="00DD08AB"/>
    <w:rsid w:val="00DE0AF0"/>
    <w:rsid w:val="00DF061D"/>
    <w:rsid w:val="00DF6535"/>
    <w:rsid w:val="00E47AB3"/>
    <w:rsid w:val="00E54E97"/>
    <w:rsid w:val="00E767AA"/>
    <w:rsid w:val="00EA152F"/>
    <w:rsid w:val="00EC01A1"/>
    <w:rsid w:val="00EF05A5"/>
    <w:rsid w:val="00EF2883"/>
    <w:rsid w:val="00F03462"/>
    <w:rsid w:val="00F209B1"/>
    <w:rsid w:val="00F64AC7"/>
    <w:rsid w:val="00FC76DF"/>
    <w:rsid w:val="00FC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A413"/>
  <w15:chartTrackingRefBased/>
  <w15:docId w15:val="{F99B0D9D-E12A-4399-9A54-3010AF6E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F77"/>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2C42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2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42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42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2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2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2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2C42C5"/>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2C42C5"/>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C42C5"/>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2C42C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C42C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C42C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C42C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C4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2C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C42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2C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C42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42C5"/>
    <w:rPr>
      <w:i/>
      <w:iCs/>
      <w:color w:val="404040" w:themeColor="text1" w:themeTint="BF"/>
      <w:lang w:val="en-US"/>
    </w:rPr>
  </w:style>
  <w:style w:type="paragraph" w:styleId="ListParagraph">
    <w:name w:val="List Paragraph"/>
    <w:basedOn w:val="Normal"/>
    <w:uiPriority w:val="34"/>
    <w:qFormat/>
    <w:rsid w:val="002C42C5"/>
    <w:pPr>
      <w:ind w:left="720"/>
      <w:contextualSpacing/>
    </w:pPr>
  </w:style>
  <w:style w:type="character" w:styleId="IntenseEmphasis">
    <w:name w:val="Intense Emphasis"/>
    <w:basedOn w:val="DefaultParagraphFont"/>
    <w:uiPriority w:val="21"/>
    <w:qFormat/>
    <w:rsid w:val="002C42C5"/>
    <w:rPr>
      <w:i/>
      <w:iCs/>
      <w:color w:val="2F5496" w:themeColor="accent1" w:themeShade="BF"/>
    </w:rPr>
  </w:style>
  <w:style w:type="paragraph" w:styleId="IntenseQuote">
    <w:name w:val="Intense Quote"/>
    <w:basedOn w:val="Normal"/>
    <w:next w:val="Normal"/>
    <w:link w:val="IntenseQuoteChar"/>
    <w:uiPriority w:val="30"/>
    <w:qFormat/>
    <w:rsid w:val="002C4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2C5"/>
    <w:rPr>
      <w:i/>
      <w:iCs/>
      <w:color w:val="2F5496" w:themeColor="accent1" w:themeShade="BF"/>
      <w:lang w:val="en-US"/>
    </w:rPr>
  </w:style>
  <w:style w:type="character" w:styleId="IntenseReference">
    <w:name w:val="Intense Reference"/>
    <w:basedOn w:val="DefaultParagraphFont"/>
    <w:uiPriority w:val="32"/>
    <w:qFormat/>
    <w:rsid w:val="002C42C5"/>
    <w:rPr>
      <w:b/>
      <w:bCs/>
      <w:smallCaps/>
      <w:color w:val="2F5496" w:themeColor="accent1" w:themeShade="BF"/>
      <w:spacing w:val="5"/>
    </w:rPr>
  </w:style>
  <w:style w:type="character" w:styleId="Hyperlink">
    <w:name w:val="Hyperlink"/>
    <w:basedOn w:val="DefaultParagraphFont"/>
    <w:uiPriority w:val="99"/>
    <w:unhideWhenUsed/>
    <w:rsid w:val="002C42C5"/>
    <w:rPr>
      <w:color w:val="0563C1" w:themeColor="hyperlink"/>
      <w:u w:val="single"/>
    </w:rPr>
  </w:style>
  <w:style w:type="character" w:styleId="UnresolvedMention">
    <w:name w:val="Unresolved Mention"/>
    <w:basedOn w:val="DefaultParagraphFont"/>
    <w:uiPriority w:val="99"/>
    <w:semiHidden/>
    <w:unhideWhenUsed/>
    <w:rsid w:val="002C42C5"/>
    <w:rPr>
      <w:color w:val="605E5C"/>
      <w:shd w:val="clear" w:color="auto" w:fill="E1DFDD"/>
    </w:rPr>
  </w:style>
  <w:style w:type="paragraph" w:styleId="Header">
    <w:name w:val="header"/>
    <w:basedOn w:val="Normal"/>
    <w:link w:val="HeaderChar"/>
    <w:uiPriority w:val="99"/>
    <w:unhideWhenUsed/>
    <w:rsid w:val="00C40C53"/>
    <w:pPr>
      <w:tabs>
        <w:tab w:val="center" w:pos="4513"/>
        <w:tab w:val="right" w:pos="9026"/>
      </w:tabs>
      <w:spacing w:line="240" w:lineRule="auto"/>
    </w:pPr>
  </w:style>
  <w:style w:type="character" w:customStyle="1" w:styleId="HeaderChar">
    <w:name w:val="Header Char"/>
    <w:basedOn w:val="DefaultParagraphFont"/>
    <w:link w:val="Header"/>
    <w:uiPriority w:val="99"/>
    <w:rsid w:val="00C40C53"/>
    <w:rPr>
      <w:lang w:val="en-US"/>
    </w:rPr>
  </w:style>
  <w:style w:type="paragraph" w:styleId="Footer">
    <w:name w:val="footer"/>
    <w:basedOn w:val="Normal"/>
    <w:link w:val="FooterChar"/>
    <w:uiPriority w:val="99"/>
    <w:unhideWhenUsed/>
    <w:rsid w:val="00C40C53"/>
    <w:pPr>
      <w:tabs>
        <w:tab w:val="center" w:pos="4513"/>
        <w:tab w:val="right" w:pos="9026"/>
      </w:tabs>
      <w:spacing w:line="240" w:lineRule="auto"/>
    </w:pPr>
  </w:style>
  <w:style w:type="character" w:customStyle="1" w:styleId="FooterChar">
    <w:name w:val="Footer Char"/>
    <w:basedOn w:val="DefaultParagraphFont"/>
    <w:link w:val="Footer"/>
    <w:uiPriority w:val="99"/>
    <w:rsid w:val="00C40C53"/>
    <w:rPr>
      <w:lang w:val="en-US"/>
    </w:rPr>
  </w:style>
  <w:style w:type="character" w:styleId="CommentReference">
    <w:name w:val="annotation reference"/>
    <w:basedOn w:val="DefaultParagraphFont"/>
    <w:uiPriority w:val="99"/>
    <w:semiHidden/>
    <w:unhideWhenUsed/>
    <w:rsid w:val="00297E41"/>
    <w:rPr>
      <w:sz w:val="16"/>
      <w:szCs w:val="16"/>
    </w:rPr>
  </w:style>
  <w:style w:type="paragraph" w:styleId="CommentText">
    <w:name w:val="annotation text"/>
    <w:basedOn w:val="Normal"/>
    <w:link w:val="CommentTextChar"/>
    <w:uiPriority w:val="99"/>
    <w:unhideWhenUsed/>
    <w:rsid w:val="00297E41"/>
    <w:pPr>
      <w:spacing w:line="240" w:lineRule="auto"/>
    </w:pPr>
    <w:rPr>
      <w:sz w:val="20"/>
      <w:szCs w:val="20"/>
    </w:rPr>
  </w:style>
  <w:style w:type="character" w:customStyle="1" w:styleId="CommentTextChar">
    <w:name w:val="Comment Text Char"/>
    <w:basedOn w:val="DefaultParagraphFont"/>
    <w:link w:val="CommentText"/>
    <w:uiPriority w:val="99"/>
    <w:rsid w:val="00297E41"/>
    <w:rPr>
      <w:sz w:val="20"/>
      <w:szCs w:val="20"/>
      <w:lang w:val="en-US"/>
    </w:rPr>
  </w:style>
  <w:style w:type="paragraph" w:styleId="CommentSubject">
    <w:name w:val="annotation subject"/>
    <w:basedOn w:val="CommentText"/>
    <w:next w:val="CommentText"/>
    <w:link w:val="CommentSubjectChar"/>
    <w:uiPriority w:val="99"/>
    <w:semiHidden/>
    <w:unhideWhenUsed/>
    <w:rsid w:val="00297E41"/>
    <w:rPr>
      <w:b/>
      <w:bCs/>
    </w:rPr>
  </w:style>
  <w:style w:type="character" w:customStyle="1" w:styleId="CommentSubjectChar">
    <w:name w:val="Comment Subject Char"/>
    <w:basedOn w:val="CommentTextChar"/>
    <w:link w:val="CommentSubject"/>
    <w:uiPriority w:val="99"/>
    <w:semiHidden/>
    <w:rsid w:val="00297E41"/>
    <w:rPr>
      <w:b/>
      <w:bCs/>
      <w:sz w:val="20"/>
      <w:szCs w:val="20"/>
      <w:lang w:val="en-US"/>
    </w:rPr>
  </w:style>
  <w:style w:type="paragraph" w:styleId="NormalWeb">
    <w:name w:val="Normal (Web)"/>
    <w:basedOn w:val="Normal"/>
    <w:uiPriority w:val="99"/>
    <w:semiHidden/>
    <w:unhideWhenUsed/>
    <w:rsid w:val="00373FD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esforcedaw.org/" TargetMode="External"/><Relationship Id="rId13" Type="http://schemas.openxmlformats.org/officeDocument/2006/relationships/hyperlink" Target="https://www.ohchr.org/en/hr-bodies/hrc/iicihr-ukraine/reports/hrc61" TargetMode="External"/><Relationship Id="rId18" Type="http://schemas.openxmlformats.org/officeDocument/2006/relationships/hyperlink" Target="https://www.ohchr.org/en/instruments-and-mechanisms" TargetMode="External"/><Relationship Id="rId26" Type="http://schemas.openxmlformats.org/officeDocument/2006/relationships/hyperlink" Target="https://www.ohchr.org/en/hr-bodies/hrc/iicihr-ukraine/index" TargetMode="External"/><Relationship Id="rId3" Type="http://schemas.openxmlformats.org/officeDocument/2006/relationships/webSettings" Target="webSettings.xml"/><Relationship Id="rId21" Type="http://schemas.openxmlformats.org/officeDocument/2006/relationships/hyperlink" Target="https://www.ohchr.org/en/treaty-bodies/cedaw" TargetMode="External"/><Relationship Id="rId34" Type="http://schemas.openxmlformats.org/officeDocument/2006/relationships/hyperlink" Target="https://2001-2009.state.gov/r/pa/ho/pubs/fs/55407.htm" TargetMode="External"/><Relationship Id="rId7" Type="http://schemas.openxmlformats.org/officeDocument/2006/relationships/hyperlink" Target="https://doi.org/10.2307/762496" TargetMode="External"/><Relationship Id="rId12" Type="http://schemas.openxmlformats.org/officeDocument/2006/relationships/hyperlink" Target="http://www.jstor.org/stable/24675407" TargetMode="External"/><Relationship Id="rId17" Type="http://schemas.openxmlformats.org/officeDocument/2006/relationships/hyperlink" Target="https://www.ohchr.org/en/core-international-human-rights-instruments-and-their-monitoring-bodies" TargetMode="External"/><Relationship Id="rId25" Type="http://schemas.openxmlformats.org/officeDocument/2006/relationships/hyperlink" Target="https://www.ohchr.org/en/special-procedures/sr-afghanistan" TargetMode="External"/><Relationship Id="rId33" Type="http://schemas.openxmlformats.org/officeDocument/2006/relationships/hyperlink" Target="https://webtv.un.org/en/asset/k1p/k1plqpxtv5"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binternet.ohchr.org/_layouts/15/treatybodyexternal/SessionDetails1.aspx?SessionID=2861&amp;Lang=en" TargetMode="External"/><Relationship Id="rId20" Type="http://schemas.openxmlformats.org/officeDocument/2006/relationships/hyperlink" Target="https://www.ohchr.org/en/instruments-mechanisms/instruments/convention-elimination-all-forms-discrimination-against-women" TargetMode="External"/><Relationship Id="rId29" Type="http://schemas.openxmlformats.org/officeDocument/2006/relationships/hyperlink" Target="https://www.un.org/sites/un2.un.org/files/2021/03/udhr.pdf" TargetMode="External"/><Relationship Id="rId1" Type="http://schemas.openxmlformats.org/officeDocument/2006/relationships/styles" Target="styles.xml"/><Relationship Id="rId6" Type="http://schemas.openxmlformats.org/officeDocument/2006/relationships/hyperlink" Target="https://www.un.org/en/un-chronicle/compelled-act-eleanor-roosevelt-fearful-world-and-international-vision-human-rights" TargetMode="External"/><Relationship Id="rId11" Type="http://schemas.openxmlformats.org/officeDocument/2006/relationships/hyperlink" Target="https://tbinternet.ohchr.org/_layouts/15/treatybodyexternal/Download.aspx?symbolno=CEDAW%2FC%2FAFG%2FCO%2F4&amp;Lang=en" TargetMode="External"/><Relationship Id="rId24" Type="http://schemas.openxmlformats.org/officeDocument/2006/relationships/hyperlink" Target="https://www.ohchr.org/en/instruments-and-mechanisms/international-human-rights-law" TargetMode="External"/><Relationship Id="rId32" Type="http://schemas.openxmlformats.org/officeDocument/2006/relationships/hyperlink" Target="https://main.un.org/securitycouncil/en/content/repertoire/international-tribunals"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ohchr.org/en/press-releases/2025/06/united-nations-cedaw-committee-breaks-new-ground-first-treaty-body-review" TargetMode="External"/><Relationship Id="rId23" Type="http://schemas.openxmlformats.org/officeDocument/2006/relationships/hyperlink" Target="https://www.ohchr.org/en/hr-bodies/hrc/co-is" TargetMode="External"/><Relationship Id="rId28" Type="http://schemas.openxmlformats.org/officeDocument/2006/relationships/hyperlink" Target="https://www.un.org/en/about-us/un-charter" TargetMode="External"/><Relationship Id="rId36" Type="http://schemas.openxmlformats.org/officeDocument/2006/relationships/header" Target="header1.xml"/><Relationship Id="rId10" Type="http://schemas.openxmlformats.org/officeDocument/2006/relationships/hyperlink" Target="https://tbinternet.ohchr.org/_layouts/15/treatybodyexternal/Download.aspx?symbolno=CEDAW%2FC%2FGC%2F40&amp;Lang=en" TargetMode="External"/><Relationship Id="rId19" Type="http://schemas.openxmlformats.org/officeDocument/2006/relationships/hyperlink" Target="https://www.ohchr.org/en/what-are-human-rights" TargetMode="External"/><Relationship Id="rId31" Type="http://schemas.openxmlformats.org/officeDocument/2006/relationships/hyperlink" Target="https://www.ungeneva.org/en/news-media/meeting-summary/2025/06/examen-de-lafghanistan-au-cedaw-les-expertes-evoquent-une" TargetMode="External"/><Relationship Id="rId4" Type="http://schemas.openxmlformats.org/officeDocument/2006/relationships/footnotes" Target="footnotes.xml"/><Relationship Id="rId9" Type="http://schemas.openxmlformats.org/officeDocument/2006/relationships/hyperlink" Target="https://documents.un.org/doc/undoc/gen/n17/231/54/pdf/n1723154.pdf" TargetMode="External"/><Relationship Id="rId14" Type="http://schemas.openxmlformats.org/officeDocument/2006/relationships/hyperlink" Target="https://www.ohchr.org/sites/default/files/Documents/Publications/CoI_Guidance_and_Practice.pdf" TargetMode="External"/><Relationship Id="rId22" Type="http://schemas.openxmlformats.org/officeDocument/2006/relationships/hyperlink" Target="https://www.ohchr.org/en/instruments-mechanisms/instruments/optional-protocol-convention-elimination-all-forms" TargetMode="External"/><Relationship Id="rId27" Type="http://schemas.openxmlformats.org/officeDocument/2006/relationships/hyperlink" Target="https://www.ohchr.org/en/instruments-listings" TargetMode="External"/><Relationship Id="rId30" Type="http://schemas.openxmlformats.org/officeDocument/2006/relationships/hyperlink" Target="https://digitallibrary.un.org/record/4083514?v=pdf" TargetMode="External"/><Relationship Id="rId35" Type="http://schemas.openxmlformats.org/officeDocument/2006/relationships/hyperlink" Target="https://doi.org/10.2307/761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3755</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2026-04-26T01:49:00Z</dcterms:created>
  <dcterms:modified xsi:type="dcterms:W3CDTF">2026-04-26T01:49:00Z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2926ab82-919f-4fe4-80e2-17125cd1ca2f</vt:lpwstr>
  </property>
</Properties>
</file>